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4A6F523" w14:textId="287EBD0F" w:rsidR="0022623F" w:rsidRPr="000439CF" w:rsidRDefault="00A21CFE" w:rsidP="004221B5">
      <w:pPr>
        <w:tabs>
          <w:tab w:val="left" w:pos="8647"/>
        </w:tabs>
        <w:spacing w:before="60" w:line="240" w:lineRule="auto"/>
        <w:jc w:val="left"/>
        <w:rPr>
          <w:rFonts w:cs="Arial"/>
          <w:b/>
        </w:rPr>
      </w:pPr>
      <w:r w:rsidRPr="000439CF">
        <w:rPr>
          <w:rFonts w:cs="Arial"/>
          <w:b/>
        </w:rPr>
        <w:tab/>
      </w:r>
      <w:r w:rsidR="009671DB" w:rsidRPr="000439CF">
        <w:rPr>
          <w:rFonts w:cs="Arial"/>
          <w:b/>
        </w:rPr>
        <w:t xml:space="preserve">Töö nr </w:t>
      </w:r>
      <w:r w:rsidR="00BE18EA" w:rsidRPr="000439CF">
        <w:rPr>
          <w:rFonts w:cs="Arial"/>
          <w:b/>
        </w:rPr>
        <w:t>471</w:t>
      </w:r>
    </w:p>
    <w:p w14:paraId="24171D01" w14:textId="77777777" w:rsidR="009D6AC2" w:rsidRPr="000439CF" w:rsidRDefault="009D6AC2" w:rsidP="00AF0CF3">
      <w:pPr>
        <w:spacing w:line="240" w:lineRule="auto"/>
        <w:jc w:val="center"/>
        <w:rPr>
          <w:rFonts w:cs="Arial"/>
          <w:b/>
          <w:bCs/>
          <w:szCs w:val="22"/>
        </w:rPr>
      </w:pPr>
    </w:p>
    <w:p w14:paraId="25C06850" w14:textId="710E5188" w:rsidR="00D05F99" w:rsidRPr="000439CF" w:rsidRDefault="0022623F" w:rsidP="00BA05FB">
      <w:pPr>
        <w:spacing w:line="240" w:lineRule="auto"/>
        <w:jc w:val="center"/>
        <w:rPr>
          <w:rFonts w:cs="Arial"/>
          <w:b/>
          <w:bCs/>
          <w:sz w:val="32"/>
          <w:szCs w:val="32"/>
        </w:rPr>
      </w:pPr>
      <w:r w:rsidRPr="000439CF">
        <w:rPr>
          <w:rFonts w:cs="Arial"/>
          <w:b/>
          <w:bCs/>
          <w:sz w:val="32"/>
          <w:szCs w:val="32"/>
        </w:rPr>
        <w:t>Tallinn</w:t>
      </w:r>
      <w:r w:rsidR="00B95D4E" w:rsidRPr="000439CF">
        <w:rPr>
          <w:rFonts w:cs="Arial"/>
          <w:b/>
          <w:bCs/>
          <w:sz w:val="32"/>
          <w:szCs w:val="32"/>
        </w:rPr>
        <w:t xml:space="preserve">, </w:t>
      </w:r>
      <w:r w:rsidR="00BE18EA" w:rsidRPr="000439CF">
        <w:rPr>
          <w:rFonts w:cs="Arial"/>
          <w:b/>
          <w:bCs/>
          <w:sz w:val="32"/>
          <w:szCs w:val="32"/>
        </w:rPr>
        <w:t>Haabersti</w:t>
      </w:r>
      <w:r w:rsidR="00D05F99" w:rsidRPr="000439CF">
        <w:rPr>
          <w:rFonts w:cs="Arial"/>
          <w:b/>
          <w:bCs/>
          <w:sz w:val="32"/>
          <w:szCs w:val="32"/>
        </w:rPr>
        <w:t xml:space="preserve"> linnaosa</w:t>
      </w:r>
    </w:p>
    <w:p w14:paraId="616E7A56" w14:textId="03178128" w:rsidR="0022623F" w:rsidRPr="000439CF" w:rsidRDefault="00BE18EA" w:rsidP="00BA05FB">
      <w:pPr>
        <w:spacing w:line="240" w:lineRule="auto"/>
        <w:jc w:val="center"/>
        <w:rPr>
          <w:rFonts w:cs="Arial"/>
          <w:b/>
          <w:bCs/>
          <w:sz w:val="40"/>
          <w:szCs w:val="40"/>
        </w:rPr>
      </w:pPr>
      <w:bookmarkStart w:id="0" w:name="_Hlk117759912"/>
      <w:r w:rsidRPr="000439CF">
        <w:rPr>
          <w:rFonts w:cs="Arial"/>
          <w:b/>
          <w:bCs/>
          <w:sz w:val="40"/>
          <w:szCs w:val="40"/>
        </w:rPr>
        <w:t xml:space="preserve">Vabaõhumuuseumi tee 77b </w:t>
      </w:r>
      <w:r w:rsidR="00481BAE" w:rsidRPr="000439CF">
        <w:rPr>
          <w:rFonts w:cs="Arial"/>
          <w:b/>
          <w:bCs/>
          <w:sz w:val="40"/>
          <w:szCs w:val="40"/>
        </w:rPr>
        <w:t>kinnistu</w:t>
      </w:r>
    </w:p>
    <w:p w14:paraId="665814B3" w14:textId="2B466BE5" w:rsidR="0022623F" w:rsidRPr="000439CF" w:rsidRDefault="0022623F" w:rsidP="00C44E2C">
      <w:pPr>
        <w:jc w:val="center"/>
        <w:rPr>
          <w:rFonts w:cs="Arial"/>
          <w:b/>
          <w:bCs/>
          <w:sz w:val="32"/>
          <w:szCs w:val="32"/>
        </w:rPr>
      </w:pPr>
      <w:r w:rsidRPr="000439CF">
        <w:rPr>
          <w:rFonts w:cs="Arial"/>
          <w:b/>
          <w:bCs/>
          <w:sz w:val="32"/>
          <w:szCs w:val="32"/>
        </w:rPr>
        <w:t>DETAILPLANEERING</w:t>
      </w:r>
      <w:r w:rsidR="0092792F" w:rsidRPr="000439CF">
        <w:rPr>
          <w:rFonts w:cs="Arial"/>
          <w:b/>
          <w:bCs/>
          <w:sz w:val="32"/>
          <w:szCs w:val="32"/>
        </w:rPr>
        <w:t xml:space="preserve"> DP045980</w:t>
      </w:r>
    </w:p>
    <w:bookmarkEnd w:id="0"/>
    <w:p w14:paraId="57AADCF4" w14:textId="6058470A" w:rsidR="00E74AF3" w:rsidRPr="000439CF" w:rsidRDefault="00075088" w:rsidP="00097AE7">
      <w:pPr>
        <w:jc w:val="center"/>
        <w:rPr>
          <w:rFonts w:cs="Arial"/>
          <w:b/>
          <w:szCs w:val="22"/>
        </w:rPr>
      </w:pPr>
      <w:r w:rsidRPr="000439CF">
        <w:rPr>
          <w:rFonts w:cs="Arial"/>
          <w:b/>
          <w:noProof/>
          <w:szCs w:val="22"/>
        </w:rPr>
        <w:drawing>
          <wp:inline distT="0" distB="0" distL="0" distR="0" wp14:anchorId="35AA2F1D" wp14:editId="3EE1AD78">
            <wp:extent cx="4657768" cy="4073626"/>
            <wp:effectExtent l="0" t="0" r="0" b="0"/>
            <wp:docPr id="2092814106" name="Picture 1" descr="A blueprint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814106" name="Picture 1" descr="A blueprint of a house&#10;&#10;Description automatically generated"/>
                    <pic:cNvPicPr/>
                  </pic:nvPicPr>
                  <pic:blipFill>
                    <a:blip r:embed="rId8"/>
                    <a:stretch>
                      <a:fillRect/>
                    </a:stretch>
                  </pic:blipFill>
                  <pic:spPr>
                    <a:xfrm>
                      <a:off x="0" y="0"/>
                      <a:ext cx="4666730" cy="4081464"/>
                    </a:xfrm>
                    <a:prstGeom prst="rect">
                      <a:avLst/>
                    </a:prstGeom>
                  </pic:spPr>
                </pic:pic>
              </a:graphicData>
            </a:graphic>
          </wp:inline>
        </w:drawing>
      </w:r>
    </w:p>
    <w:p w14:paraId="060984A4" w14:textId="77777777" w:rsidR="00BA05FB" w:rsidRPr="000439CF" w:rsidRDefault="00BA05FB" w:rsidP="00BA05FB">
      <w:pPr>
        <w:tabs>
          <w:tab w:val="left" w:pos="2835"/>
        </w:tabs>
        <w:spacing w:line="240" w:lineRule="auto"/>
        <w:jc w:val="left"/>
        <w:rPr>
          <w:rFonts w:cs="Arial"/>
          <w:szCs w:val="22"/>
        </w:rPr>
      </w:pPr>
      <w:bookmarkStart w:id="1" w:name="_Hlk117759927"/>
      <w:r w:rsidRPr="000439CF">
        <w:rPr>
          <w:rFonts w:cs="Arial"/>
          <w:szCs w:val="22"/>
        </w:rPr>
        <w:t xml:space="preserve">PLANEERINGU KOOSTAMISE </w:t>
      </w:r>
    </w:p>
    <w:p w14:paraId="50EB6E3B" w14:textId="78DF3E57" w:rsidR="009A40B9" w:rsidRPr="000439CF" w:rsidRDefault="00BA05FB" w:rsidP="00BA05FB">
      <w:pPr>
        <w:tabs>
          <w:tab w:val="left" w:pos="3544"/>
        </w:tabs>
        <w:spacing w:line="240" w:lineRule="auto"/>
        <w:jc w:val="left"/>
        <w:rPr>
          <w:rFonts w:cs="Arial"/>
          <w:szCs w:val="22"/>
        </w:rPr>
      </w:pPr>
      <w:r w:rsidRPr="000439CF">
        <w:rPr>
          <w:rFonts w:cs="Arial"/>
          <w:szCs w:val="22"/>
        </w:rPr>
        <w:t>KORRALDAJA</w:t>
      </w:r>
      <w:r w:rsidR="009E1BE0" w:rsidRPr="000439CF">
        <w:rPr>
          <w:rFonts w:cs="Arial"/>
          <w:szCs w:val="22"/>
        </w:rPr>
        <w:t>:</w:t>
      </w:r>
      <w:r w:rsidR="009E1BE0" w:rsidRPr="000439CF">
        <w:rPr>
          <w:rFonts w:cs="Arial"/>
          <w:szCs w:val="22"/>
        </w:rPr>
        <w:tab/>
      </w:r>
      <w:r w:rsidR="00CE44EA" w:rsidRPr="000439CF">
        <w:rPr>
          <w:rFonts w:cs="Arial"/>
          <w:szCs w:val="22"/>
        </w:rPr>
        <w:t>Tallinna Linnaplaneerimise Amet</w:t>
      </w:r>
      <w:r w:rsidRPr="000439CF">
        <w:rPr>
          <w:rFonts w:cs="Arial"/>
          <w:szCs w:val="22"/>
        </w:rPr>
        <w:t xml:space="preserve">, </w:t>
      </w:r>
      <w:r w:rsidR="00AF0CF3" w:rsidRPr="000439CF">
        <w:rPr>
          <w:rFonts w:eastAsia="Arial Narrow" w:cs="Arial"/>
          <w:szCs w:val="22"/>
        </w:rPr>
        <w:t xml:space="preserve">registrikood </w:t>
      </w:r>
      <w:r w:rsidR="00AF0CF3" w:rsidRPr="000439CF">
        <w:rPr>
          <w:rFonts w:cs="Arial"/>
          <w:szCs w:val="22"/>
        </w:rPr>
        <w:t>75023823</w:t>
      </w:r>
    </w:p>
    <w:p w14:paraId="72F0B55B" w14:textId="77777777" w:rsidR="00CE44EA" w:rsidRPr="000439CF" w:rsidRDefault="00CE44EA" w:rsidP="00BA05FB">
      <w:pPr>
        <w:tabs>
          <w:tab w:val="left" w:pos="3544"/>
        </w:tabs>
        <w:spacing w:line="240" w:lineRule="auto"/>
        <w:jc w:val="left"/>
        <w:rPr>
          <w:rFonts w:cs="Arial"/>
          <w:color w:val="222222"/>
          <w:szCs w:val="22"/>
          <w:shd w:val="clear" w:color="auto" w:fill="FFFFFF"/>
        </w:rPr>
      </w:pPr>
      <w:r w:rsidRPr="000439CF">
        <w:rPr>
          <w:rFonts w:cs="Arial"/>
          <w:szCs w:val="22"/>
        </w:rPr>
        <w:tab/>
      </w:r>
      <w:r w:rsidRPr="000439CF">
        <w:rPr>
          <w:rFonts w:cs="Arial"/>
          <w:color w:val="222222"/>
          <w:szCs w:val="22"/>
          <w:shd w:val="clear" w:color="auto" w:fill="FFFFFF"/>
        </w:rPr>
        <w:t>Vabaduse väljak 7, 15199 Tallinn</w:t>
      </w:r>
    </w:p>
    <w:p w14:paraId="176A61CB" w14:textId="77777777" w:rsidR="00CE44EA" w:rsidRPr="000439CF" w:rsidRDefault="00CE44EA" w:rsidP="00BA05FB">
      <w:pPr>
        <w:tabs>
          <w:tab w:val="left" w:pos="3544"/>
        </w:tabs>
        <w:spacing w:line="240" w:lineRule="auto"/>
        <w:jc w:val="left"/>
        <w:rPr>
          <w:rFonts w:cs="Arial"/>
          <w:szCs w:val="22"/>
        </w:rPr>
      </w:pPr>
      <w:r w:rsidRPr="000439CF">
        <w:rPr>
          <w:rFonts w:cs="Arial"/>
          <w:color w:val="222222"/>
          <w:szCs w:val="22"/>
          <w:shd w:val="clear" w:color="auto" w:fill="FFFFFF"/>
        </w:rPr>
        <w:tab/>
        <w:t>640</w:t>
      </w:r>
      <w:r w:rsidR="00C46409" w:rsidRPr="000439CF">
        <w:rPr>
          <w:rFonts w:cs="Arial"/>
          <w:color w:val="222222"/>
          <w:szCs w:val="22"/>
          <w:shd w:val="clear" w:color="auto" w:fill="FFFFFF"/>
        </w:rPr>
        <w:t xml:space="preserve"> </w:t>
      </w:r>
      <w:r w:rsidRPr="000439CF">
        <w:rPr>
          <w:rFonts w:cs="Arial"/>
          <w:color w:val="222222"/>
          <w:szCs w:val="22"/>
          <w:shd w:val="clear" w:color="auto" w:fill="FFFFFF"/>
        </w:rPr>
        <w:t xml:space="preserve">4375; </w:t>
      </w:r>
      <w:hyperlink r:id="rId9" w:history="1">
        <w:r w:rsidR="00777668" w:rsidRPr="000439CF">
          <w:rPr>
            <w:rStyle w:val="Hperlink"/>
            <w:rFonts w:cs="Arial"/>
            <w:szCs w:val="22"/>
            <w:shd w:val="clear" w:color="auto" w:fill="FFFFFF"/>
          </w:rPr>
          <w:t>tlpa@tallinnlv.ee</w:t>
        </w:r>
      </w:hyperlink>
    </w:p>
    <w:p w14:paraId="6736546D" w14:textId="77777777" w:rsidR="009E1BE0" w:rsidRPr="000439CF" w:rsidRDefault="009E1BE0" w:rsidP="00BA05FB">
      <w:pPr>
        <w:spacing w:line="240" w:lineRule="auto"/>
        <w:jc w:val="left"/>
        <w:rPr>
          <w:rFonts w:eastAsia="Arial Narrow" w:cs="Arial"/>
          <w:szCs w:val="22"/>
        </w:rPr>
      </w:pPr>
    </w:p>
    <w:p w14:paraId="1F396F23" w14:textId="33958ED1" w:rsidR="00BE18EA" w:rsidRPr="000439CF" w:rsidRDefault="00BE18EA" w:rsidP="00BA05FB">
      <w:pPr>
        <w:tabs>
          <w:tab w:val="left" w:pos="3544"/>
        </w:tabs>
        <w:spacing w:line="240" w:lineRule="auto"/>
        <w:jc w:val="left"/>
        <w:rPr>
          <w:rFonts w:eastAsia="Arial Narrow" w:cs="Arial"/>
          <w:color w:val="000000"/>
          <w:szCs w:val="22"/>
        </w:rPr>
      </w:pPr>
      <w:bookmarkStart w:id="2" w:name="_Toc385935066"/>
      <w:r w:rsidRPr="000439CF">
        <w:rPr>
          <w:rFonts w:eastAsia="Arial Narrow" w:cs="Arial"/>
          <w:szCs w:val="22"/>
        </w:rPr>
        <w:t>HUVITATUD ISIK:</w:t>
      </w:r>
      <w:r w:rsidRPr="000439CF">
        <w:rPr>
          <w:rFonts w:eastAsia="Arial Narrow" w:cs="Arial"/>
          <w:szCs w:val="22"/>
        </w:rPr>
        <w:tab/>
      </w:r>
      <w:r w:rsidRPr="000439CF">
        <w:rPr>
          <w:rFonts w:eastAsia="Arial Narrow" w:cs="Arial"/>
          <w:color w:val="000000"/>
          <w:szCs w:val="22"/>
        </w:rPr>
        <w:t>Mererahu Kodu OÜ</w:t>
      </w:r>
      <w:r w:rsidR="00BA05FB" w:rsidRPr="000439CF">
        <w:rPr>
          <w:rFonts w:eastAsia="Arial Narrow" w:cs="Arial"/>
          <w:color w:val="000000"/>
          <w:szCs w:val="22"/>
        </w:rPr>
        <w:t xml:space="preserve">, registrikood </w:t>
      </w:r>
      <w:r w:rsidRPr="000439CF">
        <w:rPr>
          <w:rFonts w:eastAsia="Arial Narrow" w:cs="Arial"/>
          <w:color w:val="000000"/>
          <w:szCs w:val="22"/>
        </w:rPr>
        <w:t>16265350</w:t>
      </w:r>
    </w:p>
    <w:p w14:paraId="79694470" w14:textId="00B9E69C" w:rsidR="00BE18EA" w:rsidRPr="000439CF" w:rsidRDefault="00BE18EA" w:rsidP="00BA05FB">
      <w:pPr>
        <w:tabs>
          <w:tab w:val="left" w:pos="3544"/>
        </w:tabs>
        <w:spacing w:line="240" w:lineRule="auto"/>
        <w:jc w:val="left"/>
        <w:rPr>
          <w:rFonts w:eastAsia="Arial Narrow" w:cs="Arial"/>
          <w:color w:val="000000"/>
          <w:szCs w:val="22"/>
        </w:rPr>
      </w:pPr>
      <w:r w:rsidRPr="000439CF">
        <w:rPr>
          <w:rFonts w:eastAsia="Arial Narrow" w:cs="Arial"/>
          <w:color w:val="000000"/>
          <w:szCs w:val="22"/>
        </w:rPr>
        <w:tab/>
        <w:t xml:space="preserve">Pärnu mnt 141, </w:t>
      </w:r>
      <w:r w:rsidR="006520EA" w:rsidRPr="000439CF">
        <w:rPr>
          <w:rFonts w:eastAsia="Arial Narrow" w:cs="Arial"/>
          <w:color w:val="000000"/>
          <w:szCs w:val="22"/>
        </w:rPr>
        <w:t xml:space="preserve">11341 </w:t>
      </w:r>
      <w:r w:rsidRPr="000439CF">
        <w:rPr>
          <w:rFonts w:eastAsia="Arial Narrow" w:cs="Arial"/>
          <w:color w:val="000000"/>
          <w:szCs w:val="22"/>
        </w:rPr>
        <w:t>Tallinn</w:t>
      </w:r>
    </w:p>
    <w:p w14:paraId="56737BC4" w14:textId="77777777" w:rsidR="00BE18EA" w:rsidRPr="000439CF" w:rsidRDefault="00BE18EA" w:rsidP="00BA05FB">
      <w:pPr>
        <w:tabs>
          <w:tab w:val="left" w:pos="3544"/>
        </w:tabs>
        <w:spacing w:line="240" w:lineRule="auto"/>
        <w:jc w:val="left"/>
        <w:rPr>
          <w:rFonts w:eastAsia="Arial Narrow" w:cs="Arial"/>
          <w:color w:val="000000"/>
          <w:szCs w:val="22"/>
        </w:rPr>
      </w:pPr>
      <w:r w:rsidRPr="000439CF">
        <w:rPr>
          <w:rFonts w:eastAsia="Arial Narrow" w:cs="Arial"/>
          <w:color w:val="000000"/>
          <w:szCs w:val="22"/>
        </w:rPr>
        <w:tab/>
        <w:t>juhatuse liige Marko Tali</w:t>
      </w:r>
    </w:p>
    <w:p w14:paraId="275FEA71" w14:textId="6B34E80D" w:rsidR="00BE18EA" w:rsidRPr="000439CF" w:rsidRDefault="00BE18EA" w:rsidP="00BA05FB">
      <w:pPr>
        <w:tabs>
          <w:tab w:val="left" w:pos="3544"/>
        </w:tabs>
        <w:spacing w:line="240" w:lineRule="auto"/>
        <w:jc w:val="left"/>
        <w:rPr>
          <w:rFonts w:eastAsia="Arial Narrow" w:cs="Arial"/>
          <w:color w:val="000000"/>
          <w:szCs w:val="22"/>
        </w:rPr>
      </w:pPr>
      <w:r w:rsidRPr="000439CF">
        <w:rPr>
          <w:rFonts w:eastAsia="Arial Narrow" w:cs="Arial"/>
          <w:color w:val="000000"/>
          <w:szCs w:val="22"/>
        </w:rPr>
        <w:tab/>
      </w:r>
      <w:hyperlink r:id="rId10" w:history="1">
        <w:r w:rsidR="0092792F" w:rsidRPr="000439CF">
          <w:rPr>
            <w:rStyle w:val="Hperlink"/>
            <w:rFonts w:eastAsia="Arial Narrow" w:cs="Arial"/>
            <w:szCs w:val="22"/>
          </w:rPr>
          <w:t>marko.tali@unitedpartners.ee</w:t>
        </w:r>
      </w:hyperlink>
    </w:p>
    <w:p w14:paraId="25B1BB88" w14:textId="77777777" w:rsidR="00BE18EA" w:rsidRPr="000439CF" w:rsidRDefault="00BE18EA" w:rsidP="00BA05FB">
      <w:pPr>
        <w:spacing w:line="240" w:lineRule="auto"/>
        <w:jc w:val="left"/>
        <w:rPr>
          <w:rFonts w:eastAsia="Arial Narrow" w:cs="Arial"/>
          <w:szCs w:val="22"/>
        </w:rPr>
      </w:pPr>
    </w:p>
    <w:p w14:paraId="36F0624E" w14:textId="0B94BBC6" w:rsidR="00BE18EA" w:rsidRPr="000439CF" w:rsidRDefault="00BE18EA" w:rsidP="00BA05FB">
      <w:pPr>
        <w:tabs>
          <w:tab w:val="left" w:pos="3544"/>
        </w:tabs>
        <w:spacing w:line="240" w:lineRule="auto"/>
        <w:jc w:val="left"/>
        <w:rPr>
          <w:rFonts w:eastAsia="Arial Narrow" w:cs="Arial"/>
          <w:szCs w:val="22"/>
        </w:rPr>
      </w:pPr>
      <w:r w:rsidRPr="000439CF">
        <w:rPr>
          <w:rFonts w:eastAsia="Arial Narrow" w:cs="Arial"/>
          <w:szCs w:val="22"/>
        </w:rPr>
        <w:t xml:space="preserve"> PROJEKTEERIJA:</w:t>
      </w:r>
      <w:r w:rsidRPr="000439CF">
        <w:rPr>
          <w:rFonts w:eastAsia="Arial Narrow" w:cs="Arial"/>
          <w:szCs w:val="22"/>
        </w:rPr>
        <w:tab/>
        <w:t>Optimal Projekt OÜ</w:t>
      </w:r>
      <w:r w:rsidR="00BA05FB" w:rsidRPr="000439CF">
        <w:rPr>
          <w:rFonts w:eastAsia="Arial Narrow" w:cs="Arial"/>
          <w:szCs w:val="22"/>
        </w:rPr>
        <w:t xml:space="preserve">, registrikood </w:t>
      </w:r>
      <w:r w:rsidRPr="000439CF">
        <w:rPr>
          <w:rFonts w:eastAsia="Arial Narrow" w:cs="Arial"/>
          <w:szCs w:val="22"/>
        </w:rPr>
        <w:t>11213515</w:t>
      </w:r>
    </w:p>
    <w:p w14:paraId="3EF8187D" w14:textId="77777777" w:rsidR="00BE18EA" w:rsidRPr="000439CF" w:rsidRDefault="00BE18EA" w:rsidP="00BA05FB">
      <w:pPr>
        <w:tabs>
          <w:tab w:val="left" w:pos="3544"/>
        </w:tabs>
        <w:spacing w:line="240" w:lineRule="auto"/>
        <w:jc w:val="left"/>
        <w:rPr>
          <w:rFonts w:eastAsia="Arial Narrow" w:cs="Arial"/>
          <w:szCs w:val="22"/>
        </w:rPr>
      </w:pPr>
      <w:r w:rsidRPr="000439CF">
        <w:rPr>
          <w:rFonts w:eastAsia="Arial Narrow" w:cs="Arial"/>
          <w:szCs w:val="22"/>
        </w:rPr>
        <w:tab/>
        <w:t>MTR registri number EEP000601</w:t>
      </w:r>
    </w:p>
    <w:p w14:paraId="4ED03832" w14:textId="77777777" w:rsidR="00BE18EA" w:rsidRPr="000439CF" w:rsidRDefault="00BE18EA" w:rsidP="00BA05FB">
      <w:pPr>
        <w:tabs>
          <w:tab w:val="left" w:pos="3544"/>
        </w:tabs>
        <w:spacing w:line="240" w:lineRule="auto"/>
        <w:jc w:val="left"/>
        <w:rPr>
          <w:rFonts w:eastAsia="Arial Narrow" w:cs="Arial"/>
          <w:szCs w:val="22"/>
        </w:rPr>
      </w:pPr>
      <w:r w:rsidRPr="000439CF">
        <w:rPr>
          <w:rFonts w:eastAsia="Arial Narrow" w:cs="Arial"/>
          <w:szCs w:val="22"/>
        </w:rPr>
        <w:tab/>
        <w:t>Keemia tn 4, 10616 Tallinn</w:t>
      </w:r>
    </w:p>
    <w:p w14:paraId="2508A644" w14:textId="77777777" w:rsidR="00BE18EA" w:rsidRPr="000439CF" w:rsidRDefault="00BE18EA" w:rsidP="00BE18EA">
      <w:pPr>
        <w:spacing w:line="240" w:lineRule="auto"/>
        <w:jc w:val="left"/>
        <w:rPr>
          <w:rFonts w:eastAsia="Arial Narrow" w:cs="Arial"/>
          <w:szCs w:val="22"/>
        </w:rPr>
      </w:pPr>
    </w:p>
    <w:p w14:paraId="57DF38D9" w14:textId="72D6E577" w:rsidR="00BE18EA" w:rsidRPr="000439CF" w:rsidRDefault="00BE18EA" w:rsidP="00BA05FB">
      <w:pPr>
        <w:tabs>
          <w:tab w:val="left" w:pos="3544"/>
        </w:tabs>
        <w:spacing w:line="240" w:lineRule="auto"/>
        <w:jc w:val="left"/>
        <w:rPr>
          <w:rFonts w:eastAsia="Arial Narrow" w:cs="Arial"/>
          <w:szCs w:val="22"/>
        </w:rPr>
      </w:pPr>
      <w:r w:rsidRPr="000439CF">
        <w:rPr>
          <w:rFonts w:eastAsia="Arial Narrow" w:cs="Arial"/>
          <w:szCs w:val="22"/>
        </w:rPr>
        <w:t>ARHITEKT:</w:t>
      </w:r>
      <w:r w:rsidRPr="000439CF">
        <w:rPr>
          <w:rFonts w:eastAsia="Arial Narrow" w:cs="Arial"/>
          <w:szCs w:val="22"/>
        </w:rPr>
        <w:tab/>
        <w:t>Ive Punger</w:t>
      </w:r>
    </w:p>
    <w:p w14:paraId="392DEFCE" w14:textId="32558921" w:rsidR="00BA05FB" w:rsidRPr="000439CF" w:rsidRDefault="00BA05FB" w:rsidP="00BA05FB">
      <w:pPr>
        <w:spacing w:line="240" w:lineRule="auto"/>
        <w:jc w:val="left"/>
        <w:rPr>
          <w:rFonts w:eastAsia="Arial Narrow" w:cs="Arial"/>
          <w:szCs w:val="22"/>
        </w:rPr>
      </w:pPr>
    </w:p>
    <w:p w14:paraId="48EBB943" w14:textId="60EABBCE" w:rsidR="00BE18EA" w:rsidRPr="000439CF" w:rsidRDefault="00BA05FB" w:rsidP="00BA05FB">
      <w:pPr>
        <w:tabs>
          <w:tab w:val="left" w:pos="3544"/>
        </w:tabs>
        <w:spacing w:line="240" w:lineRule="auto"/>
        <w:jc w:val="left"/>
        <w:rPr>
          <w:rFonts w:eastAsia="Arial Narrow" w:cs="Arial"/>
          <w:szCs w:val="22"/>
        </w:rPr>
      </w:pPr>
      <w:r w:rsidRPr="000439CF">
        <w:rPr>
          <w:rFonts w:eastAsia="Arial Narrow" w:cs="Arial"/>
          <w:szCs w:val="22"/>
        </w:rPr>
        <w:t>SELETUSKIRJA KOOSTAJA:</w:t>
      </w:r>
      <w:r w:rsidRPr="000439CF">
        <w:rPr>
          <w:rFonts w:eastAsia="Arial Narrow" w:cs="Arial"/>
          <w:szCs w:val="22"/>
        </w:rPr>
        <w:tab/>
      </w:r>
      <w:r w:rsidRPr="000439CF">
        <w:rPr>
          <w:rFonts w:cs="Arial"/>
          <w:szCs w:val="22"/>
        </w:rPr>
        <w:t>Keia Kuus, tehnik</w:t>
      </w:r>
    </w:p>
    <w:p w14:paraId="2C262D5A" w14:textId="7FA3938A" w:rsidR="00BA05FB" w:rsidRPr="000439CF" w:rsidRDefault="00BA05FB" w:rsidP="00712F67">
      <w:pPr>
        <w:spacing w:line="240" w:lineRule="auto"/>
        <w:jc w:val="left"/>
        <w:rPr>
          <w:rFonts w:eastAsia="Arial Narrow" w:cs="Arial"/>
          <w:szCs w:val="22"/>
        </w:rPr>
      </w:pPr>
    </w:p>
    <w:p w14:paraId="162F088C" w14:textId="77777777" w:rsidR="00BE18EA" w:rsidRPr="000439CF" w:rsidRDefault="00BE18EA" w:rsidP="00BA05FB">
      <w:pPr>
        <w:tabs>
          <w:tab w:val="left" w:pos="3544"/>
        </w:tabs>
        <w:spacing w:line="240" w:lineRule="auto"/>
        <w:jc w:val="left"/>
        <w:rPr>
          <w:rFonts w:eastAsia="Arial Narrow" w:cs="Arial"/>
          <w:szCs w:val="22"/>
        </w:rPr>
      </w:pPr>
      <w:r w:rsidRPr="000439CF">
        <w:rPr>
          <w:rFonts w:eastAsia="Arial Narrow" w:cs="Arial"/>
          <w:szCs w:val="22"/>
        </w:rPr>
        <w:t>PROJEKTIJUHT:</w:t>
      </w:r>
      <w:r w:rsidRPr="000439CF">
        <w:rPr>
          <w:rFonts w:eastAsia="Arial Narrow" w:cs="Arial"/>
          <w:szCs w:val="22"/>
        </w:rPr>
        <w:tab/>
        <w:t>Arno Anton</w:t>
      </w:r>
    </w:p>
    <w:p w14:paraId="2567A818" w14:textId="52F5BBDD" w:rsidR="00BE18EA" w:rsidRPr="000439CF" w:rsidRDefault="00BE18EA" w:rsidP="00BA05FB">
      <w:pPr>
        <w:tabs>
          <w:tab w:val="left" w:pos="3544"/>
        </w:tabs>
        <w:spacing w:line="240" w:lineRule="auto"/>
        <w:jc w:val="left"/>
        <w:rPr>
          <w:rFonts w:eastAsia="Arial Narrow" w:cs="Arial"/>
          <w:szCs w:val="22"/>
        </w:rPr>
      </w:pPr>
      <w:r w:rsidRPr="000439CF">
        <w:rPr>
          <w:rFonts w:eastAsia="Arial Narrow" w:cs="Arial"/>
          <w:szCs w:val="22"/>
        </w:rPr>
        <w:tab/>
        <w:t>+372 56</w:t>
      </w:r>
      <w:r w:rsidR="00712F67" w:rsidRPr="000439CF">
        <w:rPr>
          <w:rFonts w:eastAsia="Arial Narrow" w:cs="Arial"/>
          <w:szCs w:val="22"/>
        </w:rPr>
        <w:t> </w:t>
      </w:r>
      <w:r w:rsidRPr="000439CF">
        <w:rPr>
          <w:rFonts w:eastAsia="Arial Narrow" w:cs="Arial"/>
          <w:szCs w:val="22"/>
        </w:rPr>
        <w:t>983</w:t>
      </w:r>
      <w:r w:rsidR="00712F67" w:rsidRPr="000439CF">
        <w:rPr>
          <w:rFonts w:eastAsia="Arial Narrow" w:cs="Arial"/>
          <w:szCs w:val="22"/>
        </w:rPr>
        <w:t> </w:t>
      </w:r>
      <w:r w:rsidRPr="000439CF">
        <w:rPr>
          <w:rFonts w:eastAsia="Arial Narrow" w:cs="Arial"/>
          <w:szCs w:val="22"/>
        </w:rPr>
        <w:t>389</w:t>
      </w:r>
    </w:p>
    <w:p w14:paraId="1A96103E" w14:textId="55200A26" w:rsidR="008F5D8D" w:rsidRPr="000439CF" w:rsidRDefault="00BE18EA" w:rsidP="00BA05FB">
      <w:pPr>
        <w:tabs>
          <w:tab w:val="left" w:pos="3544"/>
        </w:tabs>
        <w:spacing w:line="240" w:lineRule="auto"/>
        <w:jc w:val="left"/>
        <w:rPr>
          <w:rFonts w:eastAsia="Arial Narrow" w:cs="Arial"/>
          <w:szCs w:val="22"/>
        </w:rPr>
      </w:pPr>
      <w:r w:rsidRPr="000439CF">
        <w:rPr>
          <w:rFonts w:eastAsia="Arial Narrow" w:cs="Arial"/>
          <w:szCs w:val="22"/>
        </w:rPr>
        <w:tab/>
      </w:r>
      <w:hyperlink r:id="rId11" w:history="1">
        <w:r w:rsidR="0092792F" w:rsidRPr="000439CF">
          <w:rPr>
            <w:rStyle w:val="Hperlink"/>
            <w:rFonts w:eastAsia="Arial Narrow" w:cs="Arial"/>
            <w:szCs w:val="22"/>
          </w:rPr>
          <w:t>arno@opt.ee</w:t>
        </w:r>
      </w:hyperlink>
      <w:bookmarkEnd w:id="1"/>
      <w:r w:rsidR="00A043B0" w:rsidRPr="000439CF">
        <w:rPr>
          <w:rFonts w:cs="Arial"/>
          <w:b/>
          <w:szCs w:val="22"/>
        </w:rPr>
        <w:br w:type="page"/>
      </w:r>
      <w:r w:rsidR="00804250" w:rsidRPr="000439CF">
        <w:rPr>
          <w:rFonts w:cs="Arial"/>
          <w:b/>
          <w:szCs w:val="22"/>
        </w:rPr>
        <w:lastRenderedPageBreak/>
        <w:t>SISUKOR</w:t>
      </w:r>
      <w:bookmarkEnd w:id="2"/>
      <w:r w:rsidR="00014D40" w:rsidRPr="000439CF">
        <w:rPr>
          <w:rFonts w:cs="Arial"/>
          <w:b/>
          <w:szCs w:val="22"/>
        </w:rPr>
        <w:t>D</w:t>
      </w:r>
    </w:p>
    <w:p w14:paraId="09F9CE87" w14:textId="77777777" w:rsidR="00C470A7" w:rsidRPr="000439CF" w:rsidRDefault="00C470A7" w:rsidP="009474BD">
      <w:pPr>
        <w:spacing w:line="240" w:lineRule="auto"/>
        <w:jc w:val="left"/>
        <w:rPr>
          <w:rFonts w:cs="Arial"/>
          <w:bCs/>
          <w:szCs w:val="22"/>
        </w:rPr>
      </w:pPr>
    </w:p>
    <w:p w14:paraId="4F74C6C4" w14:textId="77777777" w:rsidR="008F5D8D" w:rsidRPr="000439CF" w:rsidRDefault="008F5D8D">
      <w:pPr>
        <w:numPr>
          <w:ilvl w:val="0"/>
          <w:numId w:val="11"/>
        </w:numPr>
        <w:spacing w:line="240" w:lineRule="auto"/>
        <w:jc w:val="left"/>
        <w:rPr>
          <w:rFonts w:cs="Arial"/>
          <w:b/>
          <w:szCs w:val="22"/>
        </w:rPr>
      </w:pPr>
      <w:r w:rsidRPr="000439CF">
        <w:rPr>
          <w:rFonts w:cs="Arial"/>
          <w:b/>
          <w:szCs w:val="22"/>
        </w:rPr>
        <w:t>SELETUSKIRI</w:t>
      </w:r>
    </w:p>
    <w:p w14:paraId="5DD7F2A9" w14:textId="5F1BEF6B" w:rsidR="00C6597D" w:rsidRPr="000439CF" w:rsidRDefault="007E76CB">
      <w:pPr>
        <w:pStyle w:val="SK1"/>
        <w:tabs>
          <w:tab w:val="right" w:leader="dot" w:pos="9912"/>
        </w:tabs>
        <w:rPr>
          <w:rFonts w:asciiTheme="minorHAnsi" w:eastAsiaTheme="minorEastAsia" w:hAnsiTheme="minorHAnsi" w:cstheme="minorBidi"/>
          <w:bCs w:val="0"/>
          <w:kern w:val="2"/>
          <w:sz w:val="24"/>
          <w:szCs w:val="24"/>
          <w:lang w:eastAsia="et-EE"/>
          <w14:ligatures w14:val="standardContextual"/>
        </w:rPr>
      </w:pPr>
      <w:r w:rsidRPr="000439CF">
        <w:rPr>
          <w:rFonts w:cs="Arial"/>
          <w:szCs w:val="22"/>
        </w:rPr>
        <w:fldChar w:fldCharType="begin"/>
      </w:r>
      <w:r w:rsidRPr="000439CF">
        <w:rPr>
          <w:rFonts w:cs="Arial"/>
          <w:szCs w:val="22"/>
        </w:rPr>
        <w:instrText xml:space="preserve"> TOC \o "1-4" \h \z \u </w:instrText>
      </w:r>
      <w:r w:rsidRPr="000439CF">
        <w:rPr>
          <w:rFonts w:cs="Arial"/>
          <w:szCs w:val="22"/>
        </w:rPr>
        <w:fldChar w:fldCharType="separate"/>
      </w:r>
      <w:hyperlink w:anchor="_Toc189038087" w:history="1">
        <w:r w:rsidR="00C6597D" w:rsidRPr="000439CF">
          <w:rPr>
            <w:rStyle w:val="Hperlink"/>
            <w:rFonts w:cs="Arial"/>
          </w:rPr>
          <w:t>1.</w:t>
        </w:r>
        <w:r w:rsidR="00C6597D" w:rsidRPr="000439CF">
          <w:rPr>
            <w:rStyle w:val="Hperlink"/>
            <w:rFonts w:cs="Arial"/>
            <w:kern w:val="22"/>
          </w:rPr>
          <w:t xml:space="preserve"> DETAILPLANEERINGU KOOSTAMISE ALUSED JA LÄHTEDOKUMENDID</w:t>
        </w:r>
        <w:r w:rsidR="00C6597D" w:rsidRPr="000439CF">
          <w:rPr>
            <w:webHidden/>
          </w:rPr>
          <w:tab/>
        </w:r>
        <w:r w:rsidR="00C6597D" w:rsidRPr="000439CF">
          <w:rPr>
            <w:webHidden/>
          </w:rPr>
          <w:fldChar w:fldCharType="begin"/>
        </w:r>
        <w:r w:rsidR="00C6597D" w:rsidRPr="000439CF">
          <w:rPr>
            <w:webHidden/>
          </w:rPr>
          <w:instrText xml:space="preserve"> PAGEREF _Toc189038087 \h </w:instrText>
        </w:r>
        <w:r w:rsidR="00C6597D" w:rsidRPr="000439CF">
          <w:rPr>
            <w:webHidden/>
          </w:rPr>
        </w:r>
        <w:r w:rsidR="00C6597D" w:rsidRPr="000439CF">
          <w:rPr>
            <w:webHidden/>
          </w:rPr>
          <w:fldChar w:fldCharType="separate"/>
        </w:r>
        <w:r w:rsidR="00C6597D" w:rsidRPr="000439CF">
          <w:rPr>
            <w:webHidden/>
          </w:rPr>
          <w:t>3</w:t>
        </w:r>
        <w:r w:rsidR="00C6597D" w:rsidRPr="000439CF">
          <w:rPr>
            <w:webHidden/>
          </w:rPr>
          <w:fldChar w:fldCharType="end"/>
        </w:r>
      </w:hyperlink>
    </w:p>
    <w:p w14:paraId="40851716" w14:textId="47F1AE06"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88" w:history="1">
        <w:r w:rsidRPr="000439CF">
          <w:rPr>
            <w:rStyle w:val="Hperlink"/>
            <w:rFonts w:cs="Arial"/>
          </w:rPr>
          <w:t>1.1. Detailplaneeringu koostamise alused</w:t>
        </w:r>
        <w:r w:rsidRPr="000439CF">
          <w:rPr>
            <w:webHidden/>
          </w:rPr>
          <w:tab/>
        </w:r>
        <w:r w:rsidRPr="000439CF">
          <w:rPr>
            <w:webHidden/>
          </w:rPr>
          <w:fldChar w:fldCharType="begin"/>
        </w:r>
        <w:r w:rsidRPr="000439CF">
          <w:rPr>
            <w:webHidden/>
          </w:rPr>
          <w:instrText xml:space="preserve"> PAGEREF _Toc189038088 \h </w:instrText>
        </w:r>
        <w:r w:rsidRPr="000439CF">
          <w:rPr>
            <w:webHidden/>
          </w:rPr>
        </w:r>
        <w:r w:rsidRPr="000439CF">
          <w:rPr>
            <w:webHidden/>
          </w:rPr>
          <w:fldChar w:fldCharType="separate"/>
        </w:r>
        <w:r w:rsidRPr="000439CF">
          <w:rPr>
            <w:webHidden/>
          </w:rPr>
          <w:t>3</w:t>
        </w:r>
        <w:r w:rsidRPr="000439CF">
          <w:rPr>
            <w:webHidden/>
          </w:rPr>
          <w:fldChar w:fldCharType="end"/>
        </w:r>
      </w:hyperlink>
    </w:p>
    <w:p w14:paraId="4CD36ABA" w14:textId="422ABF03"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89" w:history="1">
        <w:r w:rsidRPr="000439CF">
          <w:rPr>
            <w:rStyle w:val="Hperlink"/>
            <w:rFonts w:cs="Arial"/>
          </w:rPr>
          <w:t>1.2. Detailplaneeringu koostamise lähtedokumendid</w:t>
        </w:r>
        <w:r w:rsidRPr="000439CF">
          <w:rPr>
            <w:webHidden/>
          </w:rPr>
          <w:tab/>
        </w:r>
        <w:r w:rsidRPr="000439CF">
          <w:rPr>
            <w:webHidden/>
          </w:rPr>
          <w:fldChar w:fldCharType="begin"/>
        </w:r>
        <w:r w:rsidRPr="000439CF">
          <w:rPr>
            <w:webHidden/>
          </w:rPr>
          <w:instrText xml:space="preserve"> PAGEREF _Toc189038089 \h </w:instrText>
        </w:r>
        <w:r w:rsidRPr="000439CF">
          <w:rPr>
            <w:webHidden/>
          </w:rPr>
        </w:r>
        <w:r w:rsidRPr="000439CF">
          <w:rPr>
            <w:webHidden/>
          </w:rPr>
          <w:fldChar w:fldCharType="separate"/>
        </w:r>
        <w:r w:rsidRPr="000439CF">
          <w:rPr>
            <w:webHidden/>
          </w:rPr>
          <w:t>3</w:t>
        </w:r>
        <w:r w:rsidRPr="000439CF">
          <w:rPr>
            <w:webHidden/>
          </w:rPr>
          <w:fldChar w:fldCharType="end"/>
        </w:r>
      </w:hyperlink>
    </w:p>
    <w:p w14:paraId="65B24333" w14:textId="5E586BB6" w:rsidR="00C6597D" w:rsidRPr="000439CF" w:rsidRDefault="00C6597D">
      <w:pPr>
        <w:pStyle w:val="SK1"/>
        <w:tabs>
          <w:tab w:val="right" w:leader="dot" w:pos="9912"/>
        </w:tabs>
        <w:rPr>
          <w:rFonts w:asciiTheme="minorHAnsi" w:eastAsiaTheme="minorEastAsia" w:hAnsiTheme="minorHAnsi" w:cstheme="minorBidi"/>
          <w:bCs w:val="0"/>
          <w:kern w:val="2"/>
          <w:sz w:val="24"/>
          <w:szCs w:val="24"/>
          <w:lang w:eastAsia="et-EE"/>
          <w14:ligatures w14:val="standardContextual"/>
        </w:rPr>
      </w:pPr>
      <w:hyperlink w:anchor="_Toc189038090" w:history="1">
        <w:r w:rsidRPr="000439CF">
          <w:rPr>
            <w:rStyle w:val="Hperlink"/>
            <w:rFonts w:cs="Arial"/>
          </w:rPr>
          <w:t>2. PLANEERITAVA MAA-ALA ASUKOHA KIRJELDUS</w:t>
        </w:r>
        <w:r w:rsidRPr="000439CF">
          <w:rPr>
            <w:webHidden/>
          </w:rPr>
          <w:tab/>
        </w:r>
        <w:r w:rsidRPr="000439CF">
          <w:rPr>
            <w:webHidden/>
          </w:rPr>
          <w:fldChar w:fldCharType="begin"/>
        </w:r>
        <w:r w:rsidRPr="000439CF">
          <w:rPr>
            <w:webHidden/>
          </w:rPr>
          <w:instrText xml:space="preserve"> PAGEREF _Toc189038090 \h </w:instrText>
        </w:r>
        <w:r w:rsidRPr="000439CF">
          <w:rPr>
            <w:webHidden/>
          </w:rPr>
        </w:r>
        <w:r w:rsidRPr="000439CF">
          <w:rPr>
            <w:webHidden/>
          </w:rPr>
          <w:fldChar w:fldCharType="separate"/>
        </w:r>
        <w:r w:rsidRPr="000439CF">
          <w:rPr>
            <w:webHidden/>
          </w:rPr>
          <w:t>3</w:t>
        </w:r>
        <w:r w:rsidRPr="000439CF">
          <w:rPr>
            <w:webHidden/>
          </w:rPr>
          <w:fldChar w:fldCharType="end"/>
        </w:r>
      </w:hyperlink>
    </w:p>
    <w:p w14:paraId="02C8EF5F" w14:textId="41F20BEE" w:rsidR="00C6597D" w:rsidRPr="000439CF" w:rsidRDefault="00C6597D">
      <w:pPr>
        <w:pStyle w:val="SK1"/>
        <w:tabs>
          <w:tab w:val="right" w:leader="dot" w:pos="9912"/>
        </w:tabs>
        <w:rPr>
          <w:rFonts w:asciiTheme="minorHAnsi" w:eastAsiaTheme="minorEastAsia" w:hAnsiTheme="minorHAnsi" w:cstheme="minorBidi"/>
          <w:bCs w:val="0"/>
          <w:kern w:val="2"/>
          <w:sz w:val="24"/>
          <w:szCs w:val="24"/>
          <w:lang w:eastAsia="et-EE"/>
          <w14:ligatures w14:val="standardContextual"/>
        </w:rPr>
      </w:pPr>
      <w:hyperlink w:anchor="_Toc189038091" w:history="1">
        <w:r w:rsidRPr="000439CF">
          <w:rPr>
            <w:rStyle w:val="Hperlink"/>
            <w:rFonts w:cs="Arial"/>
          </w:rPr>
          <w:t>3. PLANEERITAVA MAA-ALA RUUMILISE ARENGU EESMÄRKIDE KIRJELDUS</w:t>
        </w:r>
        <w:r w:rsidRPr="000439CF">
          <w:rPr>
            <w:webHidden/>
          </w:rPr>
          <w:tab/>
        </w:r>
        <w:r w:rsidRPr="000439CF">
          <w:rPr>
            <w:webHidden/>
          </w:rPr>
          <w:fldChar w:fldCharType="begin"/>
        </w:r>
        <w:r w:rsidRPr="000439CF">
          <w:rPr>
            <w:webHidden/>
          </w:rPr>
          <w:instrText xml:space="preserve"> PAGEREF _Toc189038091 \h </w:instrText>
        </w:r>
        <w:r w:rsidRPr="000439CF">
          <w:rPr>
            <w:webHidden/>
          </w:rPr>
        </w:r>
        <w:r w:rsidRPr="000439CF">
          <w:rPr>
            <w:webHidden/>
          </w:rPr>
          <w:fldChar w:fldCharType="separate"/>
        </w:r>
        <w:r w:rsidRPr="000439CF">
          <w:rPr>
            <w:webHidden/>
          </w:rPr>
          <w:t>3</w:t>
        </w:r>
        <w:r w:rsidRPr="000439CF">
          <w:rPr>
            <w:webHidden/>
          </w:rPr>
          <w:fldChar w:fldCharType="end"/>
        </w:r>
      </w:hyperlink>
    </w:p>
    <w:p w14:paraId="7193BBF1" w14:textId="28A4D525" w:rsidR="00C6597D" w:rsidRPr="000439CF" w:rsidRDefault="00C6597D">
      <w:pPr>
        <w:pStyle w:val="SK1"/>
        <w:tabs>
          <w:tab w:val="right" w:leader="dot" w:pos="9912"/>
        </w:tabs>
        <w:rPr>
          <w:rFonts w:asciiTheme="minorHAnsi" w:eastAsiaTheme="minorEastAsia" w:hAnsiTheme="minorHAnsi" w:cstheme="minorBidi"/>
          <w:bCs w:val="0"/>
          <w:kern w:val="2"/>
          <w:sz w:val="24"/>
          <w:szCs w:val="24"/>
          <w:lang w:eastAsia="et-EE"/>
          <w14:ligatures w14:val="standardContextual"/>
        </w:rPr>
      </w:pPr>
      <w:hyperlink w:anchor="_Toc189038092" w:history="1">
        <w:r w:rsidRPr="000439CF">
          <w:rPr>
            <w:rStyle w:val="Hperlink"/>
            <w:rFonts w:cs="Arial"/>
          </w:rPr>
          <w:t>4. PLANEERINGUS KAVANDATU KIRJELDUS</w:t>
        </w:r>
        <w:r w:rsidRPr="000439CF">
          <w:rPr>
            <w:webHidden/>
          </w:rPr>
          <w:tab/>
        </w:r>
        <w:r w:rsidRPr="000439CF">
          <w:rPr>
            <w:webHidden/>
          </w:rPr>
          <w:fldChar w:fldCharType="begin"/>
        </w:r>
        <w:r w:rsidRPr="000439CF">
          <w:rPr>
            <w:webHidden/>
          </w:rPr>
          <w:instrText xml:space="preserve"> PAGEREF _Toc189038092 \h </w:instrText>
        </w:r>
        <w:r w:rsidRPr="000439CF">
          <w:rPr>
            <w:webHidden/>
          </w:rPr>
        </w:r>
        <w:r w:rsidRPr="000439CF">
          <w:rPr>
            <w:webHidden/>
          </w:rPr>
          <w:fldChar w:fldCharType="separate"/>
        </w:r>
        <w:r w:rsidRPr="000439CF">
          <w:rPr>
            <w:webHidden/>
          </w:rPr>
          <w:t>4</w:t>
        </w:r>
        <w:r w:rsidRPr="000439CF">
          <w:rPr>
            <w:webHidden/>
          </w:rPr>
          <w:fldChar w:fldCharType="end"/>
        </w:r>
      </w:hyperlink>
    </w:p>
    <w:p w14:paraId="4B9E01BE" w14:textId="364C6000"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93" w:history="1">
        <w:r w:rsidRPr="000439CF">
          <w:rPr>
            <w:rStyle w:val="Hperlink"/>
            <w:rFonts w:cs="Arial"/>
          </w:rPr>
          <w:t>4.1. Planeeritud maa-ala krundijaotus</w:t>
        </w:r>
        <w:r w:rsidRPr="000439CF">
          <w:rPr>
            <w:webHidden/>
          </w:rPr>
          <w:tab/>
        </w:r>
        <w:r w:rsidRPr="000439CF">
          <w:rPr>
            <w:webHidden/>
          </w:rPr>
          <w:fldChar w:fldCharType="begin"/>
        </w:r>
        <w:r w:rsidRPr="000439CF">
          <w:rPr>
            <w:webHidden/>
          </w:rPr>
          <w:instrText xml:space="preserve"> PAGEREF _Toc189038093 \h </w:instrText>
        </w:r>
        <w:r w:rsidRPr="000439CF">
          <w:rPr>
            <w:webHidden/>
          </w:rPr>
        </w:r>
        <w:r w:rsidRPr="000439CF">
          <w:rPr>
            <w:webHidden/>
          </w:rPr>
          <w:fldChar w:fldCharType="separate"/>
        </w:r>
        <w:r w:rsidRPr="000439CF">
          <w:rPr>
            <w:webHidden/>
          </w:rPr>
          <w:t>4</w:t>
        </w:r>
        <w:r w:rsidRPr="000439CF">
          <w:rPr>
            <w:webHidden/>
          </w:rPr>
          <w:fldChar w:fldCharType="end"/>
        </w:r>
      </w:hyperlink>
    </w:p>
    <w:p w14:paraId="07B5A3E1" w14:textId="47DB23B0"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94" w:history="1">
        <w:r w:rsidRPr="000439CF">
          <w:rPr>
            <w:rStyle w:val="Hperlink"/>
            <w:rFonts w:cs="Arial"/>
          </w:rPr>
          <w:t>4.2. Hoonestusala ja hoonete paiknemise ning suuruse kavandamise põhimõtted</w:t>
        </w:r>
        <w:r w:rsidRPr="000439CF">
          <w:rPr>
            <w:webHidden/>
          </w:rPr>
          <w:tab/>
        </w:r>
        <w:r w:rsidRPr="000439CF">
          <w:rPr>
            <w:webHidden/>
          </w:rPr>
          <w:fldChar w:fldCharType="begin"/>
        </w:r>
        <w:r w:rsidRPr="000439CF">
          <w:rPr>
            <w:webHidden/>
          </w:rPr>
          <w:instrText xml:space="preserve"> PAGEREF _Toc189038094 \h </w:instrText>
        </w:r>
        <w:r w:rsidRPr="000439CF">
          <w:rPr>
            <w:webHidden/>
          </w:rPr>
        </w:r>
        <w:r w:rsidRPr="000439CF">
          <w:rPr>
            <w:webHidden/>
          </w:rPr>
          <w:fldChar w:fldCharType="separate"/>
        </w:r>
        <w:r w:rsidRPr="000439CF">
          <w:rPr>
            <w:webHidden/>
          </w:rPr>
          <w:t>4</w:t>
        </w:r>
        <w:r w:rsidRPr="000439CF">
          <w:rPr>
            <w:webHidden/>
          </w:rPr>
          <w:fldChar w:fldCharType="end"/>
        </w:r>
      </w:hyperlink>
    </w:p>
    <w:p w14:paraId="5E5C97A6" w14:textId="5C3AC2F6"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95" w:history="1">
        <w:r w:rsidRPr="000439CF">
          <w:rPr>
            <w:rStyle w:val="Hperlink"/>
            <w:rFonts w:cs="Arial"/>
          </w:rPr>
          <w:t>4.3. Hoonete kasutusotstarbed ning hoonete ja krundi koormusnäitajad</w:t>
        </w:r>
        <w:r w:rsidRPr="000439CF">
          <w:rPr>
            <w:webHidden/>
          </w:rPr>
          <w:tab/>
        </w:r>
        <w:r w:rsidRPr="000439CF">
          <w:rPr>
            <w:webHidden/>
          </w:rPr>
          <w:fldChar w:fldCharType="begin"/>
        </w:r>
        <w:r w:rsidRPr="000439CF">
          <w:rPr>
            <w:webHidden/>
          </w:rPr>
          <w:instrText xml:space="preserve"> PAGEREF _Toc189038095 \h </w:instrText>
        </w:r>
        <w:r w:rsidRPr="000439CF">
          <w:rPr>
            <w:webHidden/>
          </w:rPr>
        </w:r>
        <w:r w:rsidRPr="000439CF">
          <w:rPr>
            <w:webHidden/>
          </w:rPr>
          <w:fldChar w:fldCharType="separate"/>
        </w:r>
        <w:r w:rsidRPr="000439CF">
          <w:rPr>
            <w:webHidden/>
          </w:rPr>
          <w:t>4</w:t>
        </w:r>
        <w:r w:rsidRPr="000439CF">
          <w:rPr>
            <w:webHidden/>
          </w:rPr>
          <w:fldChar w:fldCharType="end"/>
        </w:r>
      </w:hyperlink>
    </w:p>
    <w:p w14:paraId="21329BE4" w14:textId="00D035AC"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96" w:history="1">
        <w:r w:rsidRPr="000439CF">
          <w:rPr>
            <w:rStyle w:val="Hperlink"/>
            <w:rFonts w:cs="Arial"/>
          </w:rPr>
          <w:t>4.4. Vertikaalplaneerimise põhimõtted</w:t>
        </w:r>
        <w:r w:rsidRPr="000439CF">
          <w:rPr>
            <w:webHidden/>
          </w:rPr>
          <w:tab/>
        </w:r>
        <w:r w:rsidRPr="000439CF">
          <w:rPr>
            <w:webHidden/>
          </w:rPr>
          <w:fldChar w:fldCharType="begin"/>
        </w:r>
        <w:r w:rsidRPr="000439CF">
          <w:rPr>
            <w:webHidden/>
          </w:rPr>
          <w:instrText xml:space="preserve"> PAGEREF _Toc189038096 \h </w:instrText>
        </w:r>
        <w:r w:rsidRPr="000439CF">
          <w:rPr>
            <w:webHidden/>
          </w:rPr>
        </w:r>
        <w:r w:rsidRPr="000439CF">
          <w:rPr>
            <w:webHidden/>
          </w:rPr>
          <w:fldChar w:fldCharType="separate"/>
        </w:r>
        <w:r w:rsidRPr="000439CF">
          <w:rPr>
            <w:webHidden/>
          </w:rPr>
          <w:t>4</w:t>
        </w:r>
        <w:r w:rsidRPr="000439CF">
          <w:rPr>
            <w:webHidden/>
          </w:rPr>
          <w:fldChar w:fldCharType="end"/>
        </w:r>
      </w:hyperlink>
    </w:p>
    <w:p w14:paraId="2D93327A" w14:textId="43FDCE4C"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97" w:history="1">
        <w:r w:rsidRPr="000439CF">
          <w:rPr>
            <w:rStyle w:val="Hperlink"/>
            <w:rFonts w:cs="Arial"/>
          </w:rPr>
          <w:t>4.5. Haljastuse rajamise ja heakorra tagamise põhimõtted, sh asendusistutuse vajaduse arvutus</w:t>
        </w:r>
        <w:r w:rsidRPr="000439CF">
          <w:rPr>
            <w:webHidden/>
          </w:rPr>
          <w:tab/>
        </w:r>
        <w:r w:rsidRPr="000439CF">
          <w:rPr>
            <w:webHidden/>
          </w:rPr>
          <w:fldChar w:fldCharType="begin"/>
        </w:r>
        <w:r w:rsidRPr="000439CF">
          <w:rPr>
            <w:webHidden/>
          </w:rPr>
          <w:instrText xml:space="preserve"> PAGEREF _Toc189038097 \h </w:instrText>
        </w:r>
        <w:r w:rsidRPr="000439CF">
          <w:rPr>
            <w:webHidden/>
          </w:rPr>
        </w:r>
        <w:r w:rsidRPr="000439CF">
          <w:rPr>
            <w:webHidden/>
          </w:rPr>
          <w:fldChar w:fldCharType="separate"/>
        </w:r>
        <w:r w:rsidRPr="000439CF">
          <w:rPr>
            <w:webHidden/>
          </w:rPr>
          <w:t>5</w:t>
        </w:r>
        <w:r w:rsidRPr="000439CF">
          <w:rPr>
            <w:webHidden/>
          </w:rPr>
          <w:fldChar w:fldCharType="end"/>
        </w:r>
      </w:hyperlink>
    </w:p>
    <w:p w14:paraId="03043217" w14:textId="6C2D21E2"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098" w:history="1">
        <w:r w:rsidRPr="000439CF">
          <w:rPr>
            <w:rStyle w:val="Hperlink"/>
            <w:rFonts w:cs="Arial"/>
          </w:rPr>
          <w:t>4.5.1. Heakorra tagamise põhimõtted</w:t>
        </w:r>
        <w:r w:rsidRPr="000439CF">
          <w:rPr>
            <w:webHidden/>
          </w:rPr>
          <w:tab/>
        </w:r>
        <w:r w:rsidRPr="000439CF">
          <w:rPr>
            <w:webHidden/>
          </w:rPr>
          <w:fldChar w:fldCharType="begin"/>
        </w:r>
        <w:r w:rsidRPr="000439CF">
          <w:rPr>
            <w:webHidden/>
          </w:rPr>
          <w:instrText xml:space="preserve"> PAGEREF _Toc189038098 \h </w:instrText>
        </w:r>
        <w:r w:rsidRPr="000439CF">
          <w:rPr>
            <w:webHidden/>
          </w:rPr>
        </w:r>
        <w:r w:rsidRPr="000439CF">
          <w:rPr>
            <w:webHidden/>
          </w:rPr>
          <w:fldChar w:fldCharType="separate"/>
        </w:r>
        <w:r w:rsidRPr="000439CF">
          <w:rPr>
            <w:webHidden/>
          </w:rPr>
          <w:t>7</w:t>
        </w:r>
        <w:r w:rsidRPr="000439CF">
          <w:rPr>
            <w:webHidden/>
          </w:rPr>
          <w:fldChar w:fldCharType="end"/>
        </w:r>
      </w:hyperlink>
    </w:p>
    <w:p w14:paraId="53023F92" w14:textId="17B199D5"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099" w:history="1">
        <w:r w:rsidRPr="000439CF">
          <w:rPr>
            <w:rStyle w:val="Hperlink"/>
            <w:rFonts w:cs="Arial"/>
          </w:rPr>
          <w:t>4.6. Tänavate maa-alad, liikluskorralduse ja parkimise korraldamise põhimõtted, sh parkimiskohtade vajaduse arvutus</w:t>
        </w:r>
        <w:r w:rsidRPr="000439CF">
          <w:rPr>
            <w:webHidden/>
          </w:rPr>
          <w:tab/>
        </w:r>
        <w:r w:rsidRPr="000439CF">
          <w:rPr>
            <w:webHidden/>
          </w:rPr>
          <w:fldChar w:fldCharType="begin"/>
        </w:r>
        <w:r w:rsidRPr="000439CF">
          <w:rPr>
            <w:webHidden/>
          </w:rPr>
          <w:instrText xml:space="preserve"> PAGEREF _Toc189038099 \h </w:instrText>
        </w:r>
        <w:r w:rsidRPr="000439CF">
          <w:rPr>
            <w:webHidden/>
          </w:rPr>
        </w:r>
        <w:r w:rsidRPr="000439CF">
          <w:rPr>
            <w:webHidden/>
          </w:rPr>
          <w:fldChar w:fldCharType="separate"/>
        </w:r>
        <w:r w:rsidRPr="000439CF">
          <w:rPr>
            <w:webHidden/>
          </w:rPr>
          <w:t>7</w:t>
        </w:r>
        <w:r w:rsidRPr="000439CF">
          <w:rPr>
            <w:webHidden/>
          </w:rPr>
          <w:fldChar w:fldCharType="end"/>
        </w:r>
      </w:hyperlink>
    </w:p>
    <w:p w14:paraId="184DAC1F" w14:textId="49C11355"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00" w:history="1">
        <w:r w:rsidRPr="000439CF">
          <w:rPr>
            <w:rStyle w:val="Hperlink"/>
            <w:rFonts w:cs="Arial"/>
          </w:rPr>
          <w:t>4.7. Tehnovõrkude ja -rajatiste planeerimise põhimõtted</w:t>
        </w:r>
        <w:r w:rsidRPr="000439CF">
          <w:rPr>
            <w:webHidden/>
          </w:rPr>
          <w:tab/>
        </w:r>
        <w:r w:rsidRPr="000439CF">
          <w:rPr>
            <w:webHidden/>
          </w:rPr>
          <w:fldChar w:fldCharType="begin"/>
        </w:r>
        <w:r w:rsidRPr="000439CF">
          <w:rPr>
            <w:webHidden/>
          </w:rPr>
          <w:instrText xml:space="preserve"> PAGEREF _Toc189038100 \h </w:instrText>
        </w:r>
        <w:r w:rsidRPr="000439CF">
          <w:rPr>
            <w:webHidden/>
          </w:rPr>
        </w:r>
        <w:r w:rsidRPr="000439CF">
          <w:rPr>
            <w:webHidden/>
          </w:rPr>
          <w:fldChar w:fldCharType="separate"/>
        </w:r>
        <w:r w:rsidRPr="000439CF">
          <w:rPr>
            <w:webHidden/>
          </w:rPr>
          <w:t>8</w:t>
        </w:r>
        <w:r w:rsidRPr="000439CF">
          <w:rPr>
            <w:webHidden/>
          </w:rPr>
          <w:fldChar w:fldCharType="end"/>
        </w:r>
      </w:hyperlink>
    </w:p>
    <w:p w14:paraId="76D0D0D7" w14:textId="592779B2"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01" w:history="1">
        <w:r w:rsidRPr="000439CF">
          <w:rPr>
            <w:rStyle w:val="Hperlink"/>
            <w:rFonts w:cs="Arial"/>
          </w:rPr>
          <w:t>4.7.1. Vee- ja kanalisatsioonivarustus, tulekustutusvesi, sademe- ja pinnasevee ära juhtimine</w:t>
        </w:r>
        <w:r w:rsidRPr="000439CF">
          <w:rPr>
            <w:webHidden/>
          </w:rPr>
          <w:tab/>
        </w:r>
        <w:r w:rsidRPr="000439CF">
          <w:rPr>
            <w:webHidden/>
          </w:rPr>
          <w:fldChar w:fldCharType="begin"/>
        </w:r>
        <w:r w:rsidRPr="000439CF">
          <w:rPr>
            <w:webHidden/>
          </w:rPr>
          <w:instrText xml:space="preserve"> PAGEREF _Toc189038101 \h </w:instrText>
        </w:r>
        <w:r w:rsidRPr="000439CF">
          <w:rPr>
            <w:webHidden/>
          </w:rPr>
        </w:r>
        <w:r w:rsidRPr="000439CF">
          <w:rPr>
            <w:webHidden/>
          </w:rPr>
          <w:fldChar w:fldCharType="separate"/>
        </w:r>
        <w:r w:rsidRPr="000439CF">
          <w:rPr>
            <w:webHidden/>
          </w:rPr>
          <w:t>8</w:t>
        </w:r>
        <w:r w:rsidRPr="000439CF">
          <w:rPr>
            <w:webHidden/>
          </w:rPr>
          <w:fldChar w:fldCharType="end"/>
        </w:r>
      </w:hyperlink>
    </w:p>
    <w:p w14:paraId="43E8AF0F" w14:textId="72BEF1D5" w:rsidR="00C6597D" w:rsidRPr="000439CF" w:rsidRDefault="00C6597D">
      <w:pPr>
        <w:pStyle w:val="SK4"/>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02" w:history="1">
        <w:r w:rsidRPr="000439CF">
          <w:rPr>
            <w:rStyle w:val="Hperlink"/>
            <w:rFonts w:cs="Arial"/>
          </w:rPr>
          <w:t>4.7.1.1. Veevarustus</w:t>
        </w:r>
        <w:r w:rsidRPr="000439CF">
          <w:rPr>
            <w:webHidden/>
          </w:rPr>
          <w:tab/>
        </w:r>
        <w:r w:rsidRPr="000439CF">
          <w:rPr>
            <w:webHidden/>
          </w:rPr>
          <w:fldChar w:fldCharType="begin"/>
        </w:r>
        <w:r w:rsidRPr="000439CF">
          <w:rPr>
            <w:webHidden/>
          </w:rPr>
          <w:instrText xml:space="preserve"> PAGEREF _Toc189038102 \h </w:instrText>
        </w:r>
        <w:r w:rsidRPr="000439CF">
          <w:rPr>
            <w:webHidden/>
          </w:rPr>
        </w:r>
        <w:r w:rsidRPr="000439CF">
          <w:rPr>
            <w:webHidden/>
          </w:rPr>
          <w:fldChar w:fldCharType="separate"/>
        </w:r>
        <w:r w:rsidRPr="000439CF">
          <w:rPr>
            <w:webHidden/>
          </w:rPr>
          <w:t>8</w:t>
        </w:r>
        <w:r w:rsidRPr="000439CF">
          <w:rPr>
            <w:webHidden/>
          </w:rPr>
          <w:fldChar w:fldCharType="end"/>
        </w:r>
      </w:hyperlink>
    </w:p>
    <w:p w14:paraId="50909C1A" w14:textId="64EA240B" w:rsidR="00C6597D" w:rsidRPr="000439CF" w:rsidRDefault="00C6597D">
      <w:pPr>
        <w:pStyle w:val="SK4"/>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03" w:history="1">
        <w:r w:rsidRPr="000439CF">
          <w:rPr>
            <w:rStyle w:val="Hperlink"/>
            <w:rFonts w:cs="Arial"/>
          </w:rPr>
          <w:t>4.7.1.2. Kanalisatsioonivarustus</w:t>
        </w:r>
        <w:r w:rsidRPr="000439CF">
          <w:rPr>
            <w:webHidden/>
          </w:rPr>
          <w:tab/>
        </w:r>
        <w:r w:rsidRPr="000439CF">
          <w:rPr>
            <w:webHidden/>
          </w:rPr>
          <w:fldChar w:fldCharType="begin"/>
        </w:r>
        <w:r w:rsidRPr="000439CF">
          <w:rPr>
            <w:webHidden/>
          </w:rPr>
          <w:instrText xml:space="preserve"> PAGEREF _Toc189038103 \h </w:instrText>
        </w:r>
        <w:r w:rsidRPr="000439CF">
          <w:rPr>
            <w:webHidden/>
          </w:rPr>
        </w:r>
        <w:r w:rsidRPr="000439CF">
          <w:rPr>
            <w:webHidden/>
          </w:rPr>
          <w:fldChar w:fldCharType="separate"/>
        </w:r>
        <w:r w:rsidRPr="000439CF">
          <w:rPr>
            <w:webHidden/>
          </w:rPr>
          <w:t>8</w:t>
        </w:r>
        <w:r w:rsidRPr="000439CF">
          <w:rPr>
            <w:webHidden/>
          </w:rPr>
          <w:fldChar w:fldCharType="end"/>
        </w:r>
      </w:hyperlink>
    </w:p>
    <w:p w14:paraId="56C1807D" w14:textId="2684B771" w:rsidR="00C6597D" w:rsidRPr="000439CF" w:rsidRDefault="00C6597D">
      <w:pPr>
        <w:pStyle w:val="SK4"/>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04" w:history="1">
        <w:r w:rsidRPr="000439CF">
          <w:rPr>
            <w:rStyle w:val="Hperlink"/>
            <w:rFonts w:cs="Arial"/>
          </w:rPr>
          <w:t>4.7.1.3. Tulekustutusvesi</w:t>
        </w:r>
        <w:r w:rsidRPr="000439CF">
          <w:rPr>
            <w:webHidden/>
          </w:rPr>
          <w:tab/>
        </w:r>
        <w:r w:rsidRPr="000439CF">
          <w:rPr>
            <w:webHidden/>
          </w:rPr>
          <w:fldChar w:fldCharType="begin"/>
        </w:r>
        <w:r w:rsidRPr="000439CF">
          <w:rPr>
            <w:webHidden/>
          </w:rPr>
          <w:instrText xml:space="preserve"> PAGEREF _Toc189038104 \h </w:instrText>
        </w:r>
        <w:r w:rsidRPr="000439CF">
          <w:rPr>
            <w:webHidden/>
          </w:rPr>
        </w:r>
        <w:r w:rsidRPr="000439CF">
          <w:rPr>
            <w:webHidden/>
          </w:rPr>
          <w:fldChar w:fldCharType="separate"/>
        </w:r>
        <w:r w:rsidRPr="000439CF">
          <w:rPr>
            <w:webHidden/>
          </w:rPr>
          <w:t>8</w:t>
        </w:r>
        <w:r w:rsidRPr="000439CF">
          <w:rPr>
            <w:webHidden/>
          </w:rPr>
          <w:fldChar w:fldCharType="end"/>
        </w:r>
      </w:hyperlink>
    </w:p>
    <w:p w14:paraId="586B1C97" w14:textId="05E6397C" w:rsidR="00C6597D" w:rsidRPr="000439CF" w:rsidRDefault="00C6597D">
      <w:pPr>
        <w:pStyle w:val="SK4"/>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05" w:history="1">
        <w:r w:rsidRPr="000439CF">
          <w:rPr>
            <w:rStyle w:val="Hperlink"/>
            <w:rFonts w:cs="Arial"/>
          </w:rPr>
          <w:t>4.7.1.4. Sademe- ja pinnasevee ära juhtimine</w:t>
        </w:r>
        <w:r w:rsidRPr="000439CF">
          <w:rPr>
            <w:webHidden/>
          </w:rPr>
          <w:tab/>
        </w:r>
        <w:r w:rsidRPr="000439CF">
          <w:rPr>
            <w:webHidden/>
          </w:rPr>
          <w:fldChar w:fldCharType="begin"/>
        </w:r>
        <w:r w:rsidRPr="000439CF">
          <w:rPr>
            <w:webHidden/>
          </w:rPr>
          <w:instrText xml:space="preserve"> PAGEREF _Toc189038105 \h </w:instrText>
        </w:r>
        <w:r w:rsidRPr="000439CF">
          <w:rPr>
            <w:webHidden/>
          </w:rPr>
        </w:r>
        <w:r w:rsidRPr="000439CF">
          <w:rPr>
            <w:webHidden/>
          </w:rPr>
          <w:fldChar w:fldCharType="separate"/>
        </w:r>
        <w:r w:rsidRPr="000439CF">
          <w:rPr>
            <w:webHidden/>
          </w:rPr>
          <w:t>8</w:t>
        </w:r>
        <w:r w:rsidRPr="000439CF">
          <w:rPr>
            <w:webHidden/>
          </w:rPr>
          <w:fldChar w:fldCharType="end"/>
        </w:r>
      </w:hyperlink>
    </w:p>
    <w:p w14:paraId="2034BD40" w14:textId="68F0893C"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06" w:history="1">
        <w:r w:rsidRPr="000439CF">
          <w:rPr>
            <w:rStyle w:val="Hperlink"/>
            <w:rFonts w:cs="Arial"/>
          </w:rPr>
          <w:t>4.7.2. Elektrivarustus</w:t>
        </w:r>
        <w:r w:rsidRPr="000439CF">
          <w:rPr>
            <w:webHidden/>
          </w:rPr>
          <w:tab/>
        </w:r>
        <w:r w:rsidRPr="000439CF">
          <w:rPr>
            <w:webHidden/>
          </w:rPr>
          <w:fldChar w:fldCharType="begin"/>
        </w:r>
        <w:r w:rsidRPr="000439CF">
          <w:rPr>
            <w:webHidden/>
          </w:rPr>
          <w:instrText xml:space="preserve"> PAGEREF _Toc189038106 \h </w:instrText>
        </w:r>
        <w:r w:rsidRPr="000439CF">
          <w:rPr>
            <w:webHidden/>
          </w:rPr>
        </w:r>
        <w:r w:rsidRPr="000439CF">
          <w:rPr>
            <w:webHidden/>
          </w:rPr>
          <w:fldChar w:fldCharType="separate"/>
        </w:r>
        <w:r w:rsidRPr="000439CF">
          <w:rPr>
            <w:webHidden/>
          </w:rPr>
          <w:t>9</w:t>
        </w:r>
        <w:r w:rsidRPr="000439CF">
          <w:rPr>
            <w:webHidden/>
          </w:rPr>
          <w:fldChar w:fldCharType="end"/>
        </w:r>
      </w:hyperlink>
    </w:p>
    <w:p w14:paraId="224D0569" w14:textId="090CB28B"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07" w:history="1">
        <w:r w:rsidRPr="000439CF">
          <w:rPr>
            <w:rStyle w:val="Hperlink"/>
            <w:rFonts w:cs="Arial"/>
          </w:rPr>
          <w:t>4.7.3. Sidevarustus</w:t>
        </w:r>
        <w:r w:rsidRPr="000439CF">
          <w:rPr>
            <w:webHidden/>
          </w:rPr>
          <w:tab/>
        </w:r>
        <w:r w:rsidRPr="000439CF">
          <w:rPr>
            <w:webHidden/>
          </w:rPr>
          <w:fldChar w:fldCharType="begin"/>
        </w:r>
        <w:r w:rsidRPr="000439CF">
          <w:rPr>
            <w:webHidden/>
          </w:rPr>
          <w:instrText xml:space="preserve"> PAGEREF _Toc189038107 \h </w:instrText>
        </w:r>
        <w:r w:rsidRPr="000439CF">
          <w:rPr>
            <w:webHidden/>
          </w:rPr>
        </w:r>
        <w:r w:rsidRPr="000439CF">
          <w:rPr>
            <w:webHidden/>
          </w:rPr>
          <w:fldChar w:fldCharType="separate"/>
        </w:r>
        <w:r w:rsidRPr="000439CF">
          <w:rPr>
            <w:webHidden/>
          </w:rPr>
          <w:t>9</w:t>
        </w:r>
        <w:r w:rsidRPr="000439CF">
          <w:rPr>
            <w:webHidden/>
          </w:rPr>
          <w:fldChar w:fldCharType="end"/>
        </w:r>
      </w:hyperlink>
    </w:p>
    <w:p w14:paraId="7FD559B8" w14:textId="12361636"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08" w:history="1">
        <w:r w:rsidRPr="000439CF">
          <w:rPr>
            <w:rStyle w:val="Hperlink"/>
            <w:rFonts w:cs="Arial"/>
          </w:rPr>
          <w:t>4.7.4. Soojavarustus</w:t>
        </w:r>
        <w:r w:rsidRPr="000439CF">
          <w:rPr>
            <w:webHidden/>
          </w:rPr>
          <w:tab/>
        </w:r>
        <w:r w:rsidRPr="000439CF">
          <w:rPr>
            <w:webHidden/>
          </w:rPr>
          <w:fldChar w:fldCharType="begin"/>
        </w:r>
        <w:r w:rsidRPr="000439CF">
          <w:rPr>
            <w:webHidden/>
          </w:rPr>
          <w:instrText xml:space="preserve"> PAGEREF _Toc189038108 \h </w:instrText>
        </w:r>
        <w:r w:rsidRPr="000439CF">
          <w:rPr>
            <w:webHidden/>
          </w:rPr>
        </w:r>
        <w:r w:rsidRPr="000439CF">
          <w:rPr>
            <w:webHidden/>
          </w:rPr>
          <w:fldChar w:fldCharType="separate"/>
        </w:r>
        <w:r w:rsidRPr="000439CF">
          <w:rPr>
            <w:webHidden/>
          </w:rPr>
          <w:t>9</w:t>
        </w:r>
        <w:r w:rsidRPr="000439CF">
          <w:rPr>
            <w:webHidden/>
          </w:rPr>
          <w:fldChar w:fldCharType="end"/>
        </w:r>
      </w:hyperlink>
    </w:p>
    <w:p w14:paraId="36DFDA1C" w14:textId="398362D3"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09" w:history="1">
        <w:r w:rsidRPr="000439CF">
          <w:rPr>
            <w:rStyle w:val="Hperlink"/>
            <w:rFonts w:cs="Arial"/>
          </w:rPr>
          <w:t>4.7.5. Jahutus</w:t>
        </w:r>
        <w:r w:rsidRPr="000439CF">
          <w:rPr>
            <w:webHidden/>
          </w:rPr>
          <w:tab/>
        </w:r>
        <w:r w:rsidRPr="000439CF">
          <w:rPr>
            <w:webHidden/>
          </w:rPr>
          <w:fldChar w:fldCharType="begin"/>
        </w:r>
        <w:r w:rsidRPr="000439CF">
          <w:rPr>
            <w:webHidden/>
          </w:rPr>
          <w:instrText xml:space="preserve"> PAGEREF _Toc189038109 \h </w:instrText>
        </w:r>
        <w:r w:rsidRPr="000439CF">
          <w:rPr>
            <w:webHidden/>
          </w:rPr>
        </w:r>
        <w:r w:rsidRPr="000439CF">
          <w:rPr>
            <w:webHidden/>
          </w:rPr>
          <w:fldChar w:fldCharType="separate"/>
        </w:r>
        <w:r w:rsidRPr="000439CF">
          <w:rPr>
            <w:webHidden/>
          </w:rPr>
          <w:t>10</w:t>
        </w:r>
        <w:r w:rsidRPr="000439CF">
          <w:rPr>
            <w:webHidden/>
          </w:rPr>
          <w:fldChar w:fldCharType="end"/>
        </w:r>
      </w:hyperlink>
    </w:p>
    <w:p w14:paraId="44BF3E29" w14:textId="2A0EC539"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10" w:history="1">
        <w:r w:rsidRPr="000439CF">
          <w:rPr>
            <w:rStyle w:val="Hperlink"/>
            <w:rFonts w:cs="Arial"/>
          </w:rPr>
          <w:t>4.7.6. Välisvalgustus</w:t>
        </w:r>
        <w:r w:rsidRPr="000439CF">
          <w:rPr>
            <w:webHidden/>
          </w:rPr>
          <w:tab/>
        </w:r>
        <w:r w:rsidRPr="000439CF">
          <w:rPr>
            <w:webHidden/>
          </w:rPr>
          <w:fldChar w:fldCharType="begin"/>
        </w:r>
        <w:r w:rsidRPr="000439CF">
          <w:rPr>
            <w:webHidden/>
          </w:rPr>
          <w:instrText xml:space="preserve"> PAGEREF _Toc189038110 \h </w:instrText>
        </w:r>
        <w:r w:rsidRPr="000439CF">
          <w:rPr>
            <w:webHidden/>
          </w:rPr>
        </w:r>
        <w:r w:rsidRPr="000439CF">
          <w:rPr>
            <w:webHidden/>
          </w:rPr>
          <w:fldChar w:fldCharType="separate"/>
        </w:r>
        <w:r w:rsidRPr="000439CF">
          <w:rPr>
            <w:webHidden/>
          </w:rPr>
          <w:t>10</w:t>
        </w:r>
        <w:r w:rsidRPr="000439CF">
          <w:rPr>
            <w:webHidden/>
          </w:rPr>
          <w:fldChar w:fldCharType="end"/>
        </w:r>
      </w:hyperlink>
    </w:p>
    <w:p w14:paraId="77C08A80" w14:textId="60DF0B1D"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1" w:history="1">
        <w:r w:rsidRPr="000439CF">
          <w:rPr>
            <w:rStyle w:val="Hperlink"/>
            <w:rFonts w:cs="Arial"/>
          </w:rPr>
          <w:t>4.8. Avaliku ruumi planeerimise põhimõtted</w:t>
        </w:r>
        <w:r w:rsidRPr="000439CF">
          <w:rPr>
            <w:webHidden/>
          </w:rPr>
          <w:tab/>
        </w:r>
        <w:r w:rsidRPr="000439CF">
          <w:rPr>
            <w:webHidden/>
          </w:rPr>
          <w:fldChar w:fldCharType="begin"/>
        </w:r>
        <w:r w:rsidRPr="000439CF">
          <w:rPr>
            <w:webHidden/>
          </w:rPr>
          <w:instrText xml:space="preserve"> PAGEREF _Toc189038111 \h </w:instrText>
        </w:r>
        <w:r w:rsidRPr="000439CF">
          <w:rPr>
            <w:webHidden/>
          </w:rPr>
        </w:r>
        <w:r w:rsidRPr="000439CF">
          <w:rPr>
            <w:webHidden/>
          </w:rPr>
          <w:fldChar w:fldCharType="separate"/>
        </w:r>
        <w:r w:rsidRPr="000439CF">
          <w:rPr>
            <w:webHidden/>
          </w:rPr>
          <w:t>10</w:t>
        </w:r>
        <w:r w:rsidRPr="000439CF">
          <w:rPr>
            <w:webHidden/>
          </w:rPr>
          <w:fldChar w:fldCharType="end"/>
        </w:r>
      </w:hyperlink>
    </w:p>
    <w:p w14:paraId="308E4803" w14:textId="57C520DB"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2" w:history="1">
        <w:r w:rsidRPr="000439CF">
          <w:rPr>
            <w:rStyle w:val="Hperlink"/>
            <w:rFonts w:cs="Arial"/>
          </w:rPr>
          <w:t>4.9. Planeeritavad kitsendused</w:t>
        </w:r>
        <w:r w:rsidRPr="000439CF">
          <w:rPr>
            <w:webHidden/>
          </w:rPr>
          <w:tab/>
        </w:r>
        <w:r w:rsidRPr="000439CF">
          <w:rPr>
            <w:webHidden/>
          </w:rPr>
          <w:fldChar w:fldCharType="begin"/>
        </w:r>
        <w:r w:rsidRPr="000439CF">
          <w:rPr>
            <w:webHidden/>
          </w:rPr>
          <w:instrText xml:space="preserve"> PAGEREF _Toc189038112 \h </w:instrText>
        </w:r>
        <w:r w:rsidRPr="000439CF">
          <w:rPr>
            <w:webHidden/>
          </w:rPr>
        </w:r>
        <w:r w:rsidRPr="000439CF">
          <w:rPr>
            <w:webHidden/>
          </w:rPr>
          <w:fldChar w:fldCharType="separate"/>
        </w:r>
        <w:r w:rsidRPr="000439CF">
          <w:rPr>
            <w:webHidden/>
          </w:rPr>
          <w:t>11</w:t>
        </w:r>
        <w:r w:rsidRPr="000439CF">
          <w:rPr>
            <w:webHidden/>
          </w:rPr>
          <w:fldChar w:fldCharType="end"/>
        </w:r>
      </w:hyperlink>
    </w:p>
    <w:p w14:paraId="5D6D6A23" w14:textId="50B2B0C9"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3" w:history="1">
        <w:r w:rsidRPr="000439CF">
          <w:rPr>
            <w:rStyle w:val="Hperlink"/>
            <w:rFonts w:cs="Arial"/>
          </w:rPr>
          <w:t>4.10. Kavandatu vastavus planeeritava maa-ala ruumilise arengu eesmärkidele</w:t>
        </w:r>
        <w:r w:rsidRPr="000439CF">
          <w:rPr>
            <w:webHidden/>
          </w:rPr>
          <w:tab/>
        </w:r>
        <w:r w:rsidRPr="000439CF">
          <w:rPr>
            <w:webHidden/>
          </w:rPr>
          <w:fldChar w:fldCharType="begin"/>
        </w:r>
        <w:r w:rsidRPr="000439CF">
          <w:rPr>
            <w:webHidden/>
          </w:rPr>
          <w:instrText xml:space="preserve"> PAGEREF _Toc189038113 \h </w:instrText>
        </w:r>
        <w:r w:rsidRPr="000439CF">
          <w:rPr>
            <w:webHidden/>
          </w:rPr>
        </w:r>
        <w:r w:rsidRPr="000439CF">
          <w:rPr>
            <w:webHidden/>
          </w:rPr>
          <w:fldChar w:fldCharType="separate"/>
        </w:r>
        <w:r w:rsidRPr="000439CF">
          <w:rPr>
            <w:webHidden/>
          </w:rPr>
          <w:t>11</w:t>
        </w:r>
        <w:r w:rsidRPr="000439CF">
          <w:rPr>
            <w:webHidden/>
          </w:rPr>
          <w:fldChar w:fldCharType="end"/>
        </w:r>
      </w:hyperlink>
    </w:p>
    <w:p w14:paraId="498DB2C1" w14:textId="79E786B2"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4" w:history="1">
        <w:r w:rsidRPr="000439CF">
          <w:rPr>
            <w:rStyle w:val="Hperlink"/>
            <w:rFonts w:cs="Arial"/>
          </w:rPr>
          <w:t>4.11. Kavandatu mõju lähiala linnakeskkonnale ja selle arenguvõimalustele</w:t>
        </w:r>
        <w:r w:rsidRPr="000439CF">
          <w:rPr>
            <w:webHidden/>
          </w:rPr>
          <w:tab/>
        </w:r>
        <w:r w:rsidRPr="000439CF">
          <w:rPr>
            <w:webHidden/>
          </w:rPr>
          <w:fldChar w:fldCharType="begin"/>
        </w:r>
        <w:r w:rsidRPr="000439CF">
          <w:rPr>
            <w:webHidden/>
          </w:rPr>
          <w:instrText xml:space="preserve"> PAGEREF _Toc189038114 \h </w:instrText>
        </w:r>
        <w:r w:rsidRPr="000439CF">
          <w:rPr>
            <w:webHidden/>
          </w:rPr>
        </w:r>
        <w:r w:rsidRPr="000439CF">
          <w:rPr>
            <w:webHidden/>
          </w:rPr>
          <w:fldChar w:fldCharType="separate"/>
        </w:r>
        <w:r w:rsidRPr="000439CF">
          <w:rPr>
            <w:webHidden/>
          </w:rPr>
          <w:t>12</w:t>
        </w:r>
        <w:r w:rsidRPr="000439CF">
          <w:rPr>
            <w:webHidden/>
          </w:rPr>
          <w:fldChar w:fldCharType="end"/>
        </w:r>
      </w:hyperlink>
    </w:p>
    <w:p w14:paraId="5C0F817C" w14:textId="120F0CCD" w:rsidR="00C6597D" w:rsidRPr="000439CF" w:rsidRDefault="00C6597D">
      <w:pPr>
        <w:pStyle w:val="SK1"/>
        <w:tabs>
          <w:tab w:val="right" w:leader="dot" w:pos="9912"/>
        </w:tabs>
        <w:rPr>
          <w:rFonts w:asciiTheme="minorHAnsi" w:eastAsiaTheme="minorEastAsia" w:hAnsiTheme="minorHAnsi" w:cstheme="minorBidi"/>
          <w:bCs w:val="0"/>
          <w:kern w:val="2"/>
          <w:sz w:val="24"/>
          <w:szCs w:val="24"/>
          <w:lang w:eastAsia="et-EE"/>
          <w14:ligatures w14:val="standardContextual"/>
        </w:rPr>
      </w:pPr>
      <w:hyperlink w:anchor="_Toc189038115" w:history="1">
        <w:r w:rsidRPr="000439CF">
          <w:rPr>
            <w:rStyle w:val="Hperlink"/>
            <w:rFonts w:cs="Arial"/>
          </w:rPr>
          <w:t>5. EHITUSPROJEKTI KOOSTAMISEKS JA EHITAMISEKS ESITATUD NÕUDED</w:t>
        </w:r>
        <w:r w:rsidRPr="000439CF">
          <w:rPr>
            <w:webHidden/>
          </w:rPr>
          <w:tab/>
        </w:r>
        <w:r w:rsidRPr="000439CF">
          <w:rPr>
            <w:webHidden/>
          </w:rPr>
          <w:fldChar w:fldCharType="begin"/>
        </w:r>
        <w:r w:rsidRPr="000439CF">
          <w:rPr>
            <w:webHidden/>
          </w:rPr>
          <w:instrText xml:space="preserve"> PAGEREF _Toc189038115 \h </w:instrText>
        </w:r>
        <w:r w:rsidRPr="000439CF">
          <w:rPr>
            <w:webHidden/>
          </w:rPr>
        </w:r>
        <w:r w:rsidRPr="000439CF">
          <w:rPr>
            <w:webHidden/>
          </w:rPr>
          <w:fldChar w:fldCharType="separate"/>
        </w:r>
        <w:r w:rsidRPr="000439CF">
          <w:rPr>
            <w:webHidden/>
          </w:rPr>
          <w:t>12</w:t>
        </w:r>
        <w:r w:rsidRPr="000439CF">
          <w:rPr>
            <w:webHidden/>
          </w:rPr>
          <w:fldChar w:fldCharType="end"/>
        </w:r>
      </w:hyperlink>
    </w:p>
    <w:p w14:paraId="59E7570D" w14:textId="0033992E"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6" w:history="1">
        <w:r w:rsidRPr="000439CF">
          <w:rPr>
            <w:rStyle w:val="Hperlink"/>
            <w:rFonts w:cs="Arial"/>
          </w:rPr>
          <w:t>5.1. Hoonete olulisemad arhitektuurinõuded</w:t>
        </w:r>
        <w:r w:rsidRPr="000439CF">
          <w:rPr>
            <w:webHidden/>
          </w:rPr>
          <w:tab/>
        </w:r>
        <w:r w:rsidRPr="000439CF">
          <w:rPr>
            <w:webHidden/>
          </w:rPr>
          <w:fldChar w:fldCharType="begin"/>
        </w:r>
        <w:r w:rsidRPr="000439CF">
          <w:rPr>
            <w:webHidden/>
          </w:rPr>
          <w:instrText xml:space="preserve"> PAGEREF _Toc189038116 \h </w:instrText>
        </w:r>
        <w:r w:rsidRPr="000439CF">
          <w:rPr>
            <w:webHidden/>
          </w:rPr>
        </w:r>
        <w:r w:rsidRPr="000439CF">
          <w:rPr>
            <w:webHidden/>
          </w:rPr>
          <w:fldChar w:fldCharType="separate"/>
        </w:r>
        <w:r w:rsidRPr="000439CF">
          <w:rPr>
            <w:webHidden/>
          </w:rPr>
          <w:t>12</w:t>
        </w:r>
        <w:r w:rsidRPr="000439CF">
          <w:rPr>
            <w:webHidden/>
          </w:rPr>
          <w:fldChar w:fldCharType="end"/>
        </w:r>
      </w:hyperlink>
    </w:p>
    <w:p w14:paraId="1B0361DF" w14:textId="0CB21E67"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7" w:history="1">
        <w:r w:rsidRPr="000439CF">
          <w:rPr>
            <w:rStyle w:val="Hperlink"/>
            <w:rFonts w:cs="Arial"/>
          </w:rPr>
          <w:t>5.2. Olemasolevate hoonete lammutamise ja ümberehitamise nõuded</w:t>
        </w:r>
        <w:r w:rsidRPr="000439CF">
          <w:rPr>
            <w:webHidden/>
          </w:rPr>
          <w:tab/>
        </w:r>
        <w:r w:rsidRPr="000439CF">
          <w:rPr>
            <w:webHidden/>
          </w:rPr>
          <w:fldChar w:fldCharType="begin"/>
        </w:r>
        <w:r w:rsidRPr="000439CF">
          <w:rPr>
            <w:webHidden/>
          </w:rPr>
          <w:instrText xml:space="preserve"> PAGEREF _Toc189038117 \h </w:instrText>
        </w:r>
        <w:r w:rsidRPr="000439CF">
          <w:rPr>
            <w:webHidden/>
          </w:rPr>
        </w:r>
        <w:r w:rsidRPr="000439CF">
          <w:rPr>
            <w:webHidden/>
          </w:rPr>
          <w:fldChar w:fldCharType="separate"/>
        </w:r>
        <w:r w:rsidRPr="000439CF">
          <w:rPr>
            <w:webHidden/>
          </w:rPr>
          <w:t>12</w:t>
        </w:r>
        <w:r w:rsidRPr="000439CF">
          <w:rPr>
            <w:webHidden/>
          </w:rPr>
          <w:fldChar w:fldCharType="end"/>
        </w:r>
      </w:hyperlink>
    </w:p>
    <w:p w14:paraId="6BCE5AD0" w14:textId="2AE7C5E5"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8" w:history="1">
        <w:r w:rsidRPr="000439CF">
          <w:rPr>
            <w:rStyle w:val="Hperlink"/>
            <w:rFonts w:cs="Arial"/>
          </w:rPr>
          <w:t>5.3. Täiendavate uuringute vajadus</w:t>
        </w:r>
        <w:r w:rsidRPr="000439CF">
          <w:rPr>
            <w:webHidden/>
          </w:rPr>
          <w:tab/>
        </w:r>
        <w:r w:rsidRPr="000439CF">
          <w:rPr>
            <w:webHidden/>
          </w:rPr>
          <w:fldChar w:fldCharType="begin"/>
        </w:r>
        <w:r w:rsidRPr="000439CF">
          <w:rPr>
            <w:webHidden/>
          </w:rPr>
          <w:instrText xml:space="preserve"> PAGEREF _Toc189038118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667EBD3E" w14:textId="65ED4116"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19" w:history="1">
        <w:r w:rsidRPr="000439CF">
          <w:rPr>
            <w:rStyle w:val="Hperlink"/>
            <w:rFonts w:cs="Arial"/>
          </w:rPr>
          <w:t>5.4. Täiendavate kooskõlastuste hankimine ja koostöö vajadus</w:t>
        </w:r>
        <w:r w:rsidRPr="000439CF">
          <w:rPr>
            <w:webHidden/>
          </w:rPr>
          <w:tab/>
        </w:r>
        <w:r w:rsidRPr="000439CF">
          <w:rPr>
            <w:webHidden/>
          </w:rPr>
          <w:fldChar w:fldCharType="begin"/>
        </w:r>
        <w:r w:rsidRPr="000439CF">
          <w:rPr>
            <w:webHidden/>
          </w:rPr>
          <w:instrText xml:space="preserve"> PAGEREF _Toc189038119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272EF214" w14:textId="6B400BC1"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20" w:history="1">
        <w:r w:rsidRPr="000439CF">
          <w:rPr>
            <w:rStyle w:val="Hperlink"/>
            <w:rFonts w:cs="Arial"/>
          </w:rPr>
          <w:t>5.5. Teisi nõuded ehitusprojekti koostamiseks ja ehitamiseks</w:t>
        </w:r>
        <w:r w:rsidRPr="000439CF">
          <w:rPr>
            <w:webHidden/>
          </w:rPr>
          <w:tab/>
        </w:r>
        <w:r w:rsidRPr="000439CF">
          <w:rPr>
            <w:webHidden/>
          </w:rPr>
          <w:fldChar w:fldCharType="begin"/>
        </w:r>
        <w:r w:rsidRPr="000439CF">
          <w:rPr>
            <w:webHidden/>
          </w:rPr>
          <w:instrText xml:space="preserve"> PAGEREF _Toc189038120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4F09BB16" w14:textId="6C6E6E7B"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1" w:history="1">
        <w:r w:rsidRPr="000439CF">
          <w:rPr>
            <w:rStyle w:val="Hperlink"/>
            <w:rFonts w:cs="Arial"/>
          </w:rPr>
          <w:t>5.5.1. Nõuded ehitusprojekti koostamiseks ja ehitamiseks sõiduteede, kergliiklusteede osas</w:t>
        </w:r>
        <w:r w:rsidRPr="000439CF">
          <w:rPr>
            <w:webHidden/>
          </w:rPr>
          <w:tab/>
        </w:r>
        <w:r w:rsidRPr="000439CF">
          <w:rPr>
            <w:webHidden/>
          </w:rPr>
          <w:fldChar w:fldCharType="begin"/>
        </w:r>
        <w:r w:rsidRPr="000439CF">
          <w:rPr>
            <w:webHidden/>
          </w:rPr>
          <w:instrText xml:space="preserve"> PAGEREF _Toc189038121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435B2252" w14:textId="6407B7B6"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2" w:history="1">
        <w:r w:rsidRPr="000439CF">
          <w:rPr>
            <w:rStyle w:val="Hperlink"/>
            <w:rFonts w:cs="Arial"/>
          </w:rPr>
          <w:t>5.5.2. Müra</w:t>
        </w:r>
        <w:r w:rsidRPr="000439CF">
          <w:rPr>
            <w:webHidden/>
          </w:rPr>
          <w:tab/>
        </w:r>
        <w:r w:rsidRPr="000439CF">
          <w:rPr>
            <w:webHidden/>
          </w:rPr>
          <w:fldChar w:fldCharType="begin"/>
        </w:r>
        <w:r w:rsidRPr="000439CF">
          <w:rPr>
            <w:webHidden/>
          </w:rPr>
          <w:instrText xml:space="preserve"> PAGEREF _Toc189038122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1A4069C6" w14:textId="2050CFFA"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3" w:history="1">
        <w:r w:rsidRPr="000439CF">
          <w:rPr>
            <w:rStyle w:val="Hperlink"/>
            <w:rFonts w:cs="Arial"/>
          </w:rPr>
          <w:t>5.5.3. Insolatsioon</w:t>
        </w:r>
        <w:r w:rsidRPr="000439CF">
          <w:rPr>
            <w:webHidden/>
          </w:rPr>
          <w:tab/>
        </w:r>
        <w:r w:rsidRPr="000439CF">
          <w:rPr>
            <w:webHidden/>
          </w:rPr>
          <w:fldChar w:fldCharType="begin"/>
        </w:r>
        <w:r w:rsidRPr="000439CF">
          <w:rPr>
            <w:webHidden/>
          </w:rPr>
          <w:instrText xml:space="preserve"> PAGEREF _Toc189038123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34269D6F" w14:textId="31E1431A"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4" w:history="1">
        <w:r w:rsidRPr="000439CF">
          <w:rPr>
            <w:rStyle w:val="Hperlink"/>
            <w:rFonts w:cs="Arial"/>
          </w:rPr>
          <w:t>5.5.4. Radooniohu vältimine</w:t>
        </w:r>
        <w:r w:rsidRPr="000439CF">
          <w:rPr>
            <w:webHidden/>
          </w:rPr>
          <w:tab/>
        </w:r>
        <w:r w:rsidRPr="000439CF">
          <w:rPr>
            <w:webHidden/>
          </w:rPr>
          <w:fldChar w:fldCharType="begin"/>
        </w:r>
        <w:r w:rsidRPr="000439CF">
          <w:rPr>
            <w:webHidden/>
          </w:rPr>
          <w:instrText xml:space="preserve"> PAGEREF _Toc189038124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48727042" w14:textId="2B4C03DF"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5" w:history="1">
        <w:r w:rsidRPr="000439CF">
          <w:rPr>
            <w:rStyle w:val="Hperlink"/>
            <w:rFonts w:cs="Arial"/>
          </w:rPr>
          <w:t>5.5.5. Turvalisusest tulenevad nõuded</w:t>
        </w:r>
        <w:r w:rsidRPr="000439CF">
          <w:rPr>
            <w:webHidden/>
          </w:rPr>
          <w:tab/>
        </w:r>
        <w:r w:rsidRPr="000439CF">
          <w:rPr>
            <w:webHidden/>
          </w:rPr>
          <w:fldChar w:fldCharType="begin"/>
        </w:r>
        <w:r w:rsidRPr="000439CF">
          <w:rPr>
            <w:webHidden/>
          </w:rPr>
          <w:instrText xml:space="preserve"> PAGEREF _Toc189038125 \h </w:instrText>
        </w:r>
        <w:r w:rsidRPr="000439CF">
          <w:rPr>
            <w:webHidden/>
          </w:rPr>
        </w:r>
        <w:r w:rsidRPr="000439CF">
          <w:rPr>
            <w:webHidden/>
          </w:rPr>
          <w:fldChar w:fldCharType="separate"/>
        </w:r>
        <w:r w:rsidRPr="000439CF">
          <w:rPr>
            <w:webHidden/>
          </w:rPr>
          <w:t>13</w:t>
        </w:r>
        <w:r w:rsidRPr="000439CF">
          <w:rPr>
            <w:webHidden/>
          </w:rPr>
          <w:fldChar w:fldCharType="end"/>
        </w:r>
      </w:hyperlink>
    </w:p>
    <w:p w14:paraId="69497202" w14:textId="77EC6D69"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6" w:history="1">
        <w:r w:rsidRPr="000439CF">
          <w:rPr>
            <w:rStyle w:val="Hperlink"/>
            <w:rFonts w:cs="Arial"/>
          </w:rPr>
          <w:t>5.5.6. Tuleohutusest tulenevad nõuded</w:t>
        </w:r>
        <w:r w:rsidRPr="000439CF">
          <w:rPr>
            <w:webHidden/>
          </w:rPr>
          <w:tab/>
        </w:r>
        <w:r w:rsidRPr="000439CF">
          <w:rPr>
            <w:webHidden/>
          </w:rPr>
          <w:fldChar w:fldCharType="begin"/>
        </w:r>
        <w:r w:rsidRPr="000439CF">
          <w:rPr>
            <w:webHidden/>
          </w:rPr>
          <w:instrText xml:space="preserve"> PAGEREF _Toc189038126 \h </w:instrText>
        </w:r>
        <w:r w:rsidRPr="000439CF">
          <w:rPr>
            <w:webHidden/>
          </w:rPr>
        </w:r>
        <w:r w:rsidRPr="000439CF">
          <w:rPr>
            <w:webHidden/>
          </w:rPr>
          <w:fldChar w:fldCharType="separate"/>
        </w:r>
        <w:r w:rsidRPr="000439CF">
          <w:rPr>
            <w:webHidden/>
          </w:rPr>
          <w:t>14</w:t>
        </w:r>
        <w:r w:rsidRPr="000439CF">
          <w:rPr>
            <w:webHidden/>
          </w:rPr>
          <w:fldChar w:fldCharType="end"/>
        </w:r>
      </w:hyperlink>
    </w:p>
    <w:p w14:paraId="41A7B55B" w14:textId="6F973988"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7" w:history="1">
        <w:r w:rsidRPr="000439CF">
          <w:rPr>
            <w:rStyle w:val="Hperlink"/>
            <w:rFonts w:cs="Arial"/>
          </w:rPr>
          <w:t>5.5.7. Keskkonnahoiust tulenevad nõuded</w:t>
        </w:r>
        <w:r w:rsidRPr="000439CF">
          <w:rPr>
            <w:webHidden/>
          </w:rPr>
          <w:tab/>
        </w:r>
        <w:r w:rsidRPr="000439CF">
          <w:rPr>
            <w:webHidden/>
          </w:rPr>
          <w:fldChar w:fldCharType="begin"/>
        </w:r>
        <w:r w:rsidRPr="000439CF">
          <w:rPr>
            <w:webHidden/>
          </w:rPr>
          <w:instrText xml:space="preserve"> PAGEREF _Toc189038127 \h </w:instrText>
        </w:r>
        <w:r w:rsidRPr="000439CF">
          <w:rPr>
            <w:webHidden/>
          </w:rPr>
        </w:r>
        <w:r w:rsidRPr="000439CF">
          <w:rPr>
            <w:webHidden/>
          </w:rPr>
          <w:fldChar w:fldCharType="separate"/>
        </w:r>
        <w:r w:rsidRPr="000439CF">
          <w:rPr>
            <w:webHidden/>
          </w:rPr>
          <w:t>14</w:t>
        </w:r>
        <w:r w:rsidRPr="000439CF">
          <w:rPr>
            <w:webHidden/>
          </w:rPr>
          <w:fldChar w:fldCharType="end"/>
        </w:r>
      </w:hyperlink>
    </w:p>
    <w:p w14:paraId="59E53CD9" w14:textId="2C301CBB" w:rsidR="00C6597D" w:rsidRPr="000439CF" w:rsidRDefault="00C6597D">
      <w:pPr>
        <w:pStyle w:val="SK3"/>
        <w:tabs>
          <w:tab w:val="right" w:leader="dot" w:pos="9912"/>
        </w:tabs>
        <w:rPr>
          <w:rFonts w:asciiTheme="minorHAnsi" w:eastAsiaTheme="minorEastAsia" w:hAnsiTheme="minorHAnsi" w:cstheme="minorBidi"/>
          <w:iCs w:val="0"/>
          <w:kern w:val="2"/>
          <w:sz w:val="24"/>
          <w:szCs w:val="24"/>
          <w:lang w:eastAsia="et-EE"/>
          <w14:ligatures w14:val="standardContextual"/>
        </w:rPr>
      </w:pPr>
      <w:hyperlink w:anchor="_Toc189038128" w:history="1">
        <w:r w:rsidRPr="000439CF">
          <w:rPr>
            <w:rStyle w:val="Hperlink"/>
            <w:rFonts w:cs="Arial"/>
          </w:rPr>
          <w:t>5.5.8. Nõuded ehitusprojekti koostamiseks ja ehitamiseks tehnovõrkude osas</w:t>
        </w:r>
        <w:r w:rsidRPr="000439CF">
          <w:rPr>
            <w:webHidden/>
          </w:rPr>
          <w:tab/>
        </w:r>
        <w:r w:rsidRPr="000439CF">
          <w:rPr>
            <w:webHidden/>
          </w:rPr>
          <w:fldChar w:fldCharType="begin"/>
        </w:r>
        <w:r w:rsidRPr="000439CF">
          <w:rPr>
            <w:webHidden/>
          </w:rPr>
          <w:instrText xml:space="preserve"> PAGEREF _Toc189038128 \h </w:instrText>
        </w:r>
        <w:r w:rsidRPr="000439CF">
          <w:rPr>
            <w:webHidden/>
          </w:rPr>
        </w:r>
        <w:r w:rsidRPr="000439CF">
          <w:rPr>
            <w:webHidden/>
          </w:rPr>
          <w:fldChar w:fldCharType="separate"/>
        </w:r>
        <w:r w:rsidRPr="000439CF">
          <w:rPr>
            <w:webHidden/>
          </w:rPr>
          <w:t>15</w:t>
        </w:r>
        <w:r w:rsidRPr="000439CF">
          <w:rPr>
            <w:webHidden/>
          </w:rPr>
          <w:fldChar w:fldCharType="end"/>
        </w:r>
      </w:hyperlink>
    </w:p>
    <w:p w14:paraId="4A5C3409" w14:textId="4DE6EDCA" w:rsidR="00C6597D" w:rsidRPr="000439CF" w:rsidRDefault="00C6597D">
      <w:pPr>
        <w:pStyle w:val="SK1"/>
        <w:tabs>
          <w:tab w:val="right" w:leader="dot" w:pos="9912"/>
        </w:tabs>
        <w:rPr>
          <w:rFonts w:asciiTheme="minorHAnsi" w:eastAsiaTheme="minorEastAsia" w:hAnsiTheme="minorHAnsi" w:cstheme="minorBidi"/>
          <w:bCs w:val="0"/>
          <w:kern w:val="2"/>
          <w:sz w:val="24"/>
          <w:szCs w:val="24"/>
          <w:lang w:eastAsia="et-EE"/>
          <w14:ligatures w14:val="standardContextual"/>
        </w:rPr>
      </w:pPr>
      <w:hyperlink w:anchor="_Toc189038129" w:history="1">
        <w:r w:rsidRPr="000439CF">
          <w:rPr>
            <w:rStyle w:val="Hperlink"/>
            <w:rFonts w:cs="Arial"/>
            <w:caps/>
            <w:kern w:val="22"/>
          </w:rPr>
          <w:t>6.</w:t>
        </w:r>
        <w:r w:rsidRPr="000439CF">
          <w:rPr>
            <w:rStyle w:val="Hperlink"/>
            <w:rFonts w:cs="Arial"/>
          </w:rPr>
          <w:t xml:space="preserve"> PLANEERINGUS KAVANDATU VASTAVUSE KIRJELDUS PLANEERINGU KOOSTAMISE LÄHTEDOKUMENTIDELE JA -SEISUKOHTADELE</w:t>
        </w:r>
        <w:r w:rsidRPr="000439CF">
          <w:rPr>
            <w:webHidden/>
          </w:rPr>
          <w:tab/>
        </w:r>
        <w:r w:rsidRPr="000439CF">
          <w:rPr>
            <w:webHidden/>
          </w:rPr>
          <w:fldChar w:fldCharType="begin"/>
        </w:r>
        <w:r w:rsidRPr="000439CF">
          <w:rPr>
            <w:webHidden/>
          </w:rPr>
          <w:instrText xml:space="preserve"> PAGEREF _Toc189038129 \h </w:instrText>
        </w:r>
        <w:r w:rsidRPr="000439CF">
          <w:rPr>
            <w:webHidden/>
          </w:rPr>
        </w:r>
        <w:r w:rsidRPr="000439CF">
          <w:rPr>
            <w:webHidden/>
          </w:rPr>
          <w:fldChar w:fldCharType="separate"/>
        </w:r>
        <w:r w:rsidRPr="000439CF">
          <w:rPr>
            <w:webHidden/>
          </w:rPr>
          <w:t>16</w:t>
        </w:r>
        <w:r w:rsidRPr="000439CF">
          <w:rPr>
            <w:webHidden/>
          </w:rPr>
          <w:fldChar w:fldCharType="end"/>
        </w:r>
      </w:hyperlink>
    </w:p>
    <w:p w14:paraId="4E4529FD" w14:textId="34C28FED"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30" w:history="1">
        <w:r w:rsidRPr="000439CF">
          <w:rPr>
            <w:rStyle w:val="Hperlink"/>
            <w:rFonts w:cs="Arial"/>
          </w:rPr>
          <w:t>6.1. Vastavus Haabersti linnaosa üldplaneeringule</w:t>
        </w:r>
        <w:r w:rsidRPr="000439CF">
          <w:rPr>
            <w:webHidden/>
          </w:rPr>
          <w:tab/>
        </w:r>
        <w:r w:rsidRPr="000439CF">
          <w:rPr>
            <w:webHidden/>
          </w:rPr>
          <w:fldChar w:fldCharType="begin"/>
        </w:r>
        <w:r w:rsidRPr="000439CF">
          <w:rPr>
            <w:webHidden/>
          </w:rPr>
          <w:instrText xml:space="preserve"> PAGEREF _Toc189038130 \h </w:instrText>
        </w:r>
        <w:r w:rsidRPr="000439CF">
          <w:rPr>
            <w:webHidden/>
          </w:rPr>
        </w:r>
        <w:r w:rsidRPr="000439CF">
          <w:rPr>
            <w:webHidden/>
          </w:rPr>
          <w:fldChar w:fldCharType="separate"/>
        </w:r>
        <w:r w:rsidRPr="000439CF">
          <w:rPr>
            <w:webHidden/>
          </w:rPr>
          <w:t>16</w:t>
        </w:r>
        <w:r w:rsidRPr="000439CF">
          <w:rPr>
            <w:webHidden/>
          </w:rPr>
          <w:fldChar w:fldCharType="end"/>
        </w:r>
      </w:hyperlink>
    </w:p>
    <w:p w14:paraId="4E68BE41" w14:textId="673E1AC0" w:rsidR="00C6597D" w:rsidRPr="000439CF" w:rsidRDefault="00C6597D">
      <w:pPr>
        <w:pStyle w:val="SK2"/>
        <w:tabs>
          <w:tab w:val="right" w:leader="dot" w:pos="9912"/>
        </w:tabs>
        <w:rPr>
          <w:rFonts w:asciiTheme="minorHAnsi" w:eastAsiaTheme="minorEastAsia" w:hAnsiTheme="minorHAnsi" w:cstheme="minorBidi"/>
          <w:kern w:val="2"/>
          <w:sz w:val="24"/>
          <w:szCs w:val="24"/>
          <w:lang w:eastAsia="et-EE"/>
          <w14:ligatures w14:val="standardContextual"/>
        </w:rPr>
      </w:pPr>
      <w:hyperlink w:anchor="_Toc189038131" w:history="1">
        <w:r w:rsidRPr="000439CF">
          <w:rPr>
            <w:rStyle w:val="Hperlink"/>
            <w:rFonts w:cs="Arial"/>
          </w:rPr>
          <w:t>6.2. Vastavus algatamise korralduses esitatud lähteseisukohtadele ja lisatingimustele</w:t>
        </w:r>
        <w:r w:rsidRPr="000439CF">
          <w:rPr>
            <w:webHidden/>
          </w:rPr>
          <w:tab/>
        </w:r>
        <w:r w:rsidRPr="000439CF">
          <w:rPr>
            <w:webHidden/>
          </w:rPr>
          <w:fldChar w:fldCharType="begin"/>
        </w:r>
        <w:r w:rsidRPr="000439CF">
          <w:rPr>
            <w:webHidden/>
          </w:rPr>
          <w:instrText xml:space="preserve"> PAGEREF _Toc189038131 \h </w:instrText>
        </w:r>
        <w:r w:rsidRPr="000439CF">
          <w:rPr>
            <w:webHidden/>
          </w:rPr>
        </w:r>
        <w:r w:rsidRPr="000439CF">
          <w:rPr>
            <w:webHidden/>
          </w:rPr>
          <w:fldChar w:fldCharType="separate"/>
        </w:r>
        <w:r w:rsidRPr="000439CF">
          <w:rPr>
            <w:webHidden/>
          </w:rPr>
          <w:t>16</w:t>
        </w:r>
        <w:r w:rsidRPr="000439CF">
          <w:rPr>
            <w:webHidden/>
          </w:rPr>
          <w:fldChar w:fldCharType="end"/>
        </w:r>
      </w:hyperlink>
    </w:p>
    <w:p w14:paraId="2C256E16" w14:textId="23579A4F" w:rsidR="00291E8B" w:rsidRPr="000439CF" w:rsidRDefault="007E76CB" w:rsidP="007B7456">
      <w:pPr>
        <w:pStyle w:val="SK2"/>
        <w:rPr>
          <w:rFonts w:cs="Arial"/>
        </w:rPr>
        <w:sectPr w:rsidR="00291E8B" w:rsidRPr="000439CF" w:rsidSect="00CA5F31">
          <w:headerReference w:type="default" r:id="rId12"/>
          <w:footerReference w:type="default" r:id="rId13"/>
          <w:headerReference w:type="first" r:id="rId14"/>
          <w:footerReference w:type="first" r:id="rId15"/>
          <w:footnotePr>
            <w:pos w:val="beneathText"/>
          </w:footnotePr>
          <w:type w:val="continuous"/>
          <w:pgSz w:w="11905" w:h="16837"/>
          <w:pgMar w:top="670" w:right="565" w:bottom="568" w:left="1418" w:header="284" w:footer="304" w:gutter="0"/>
          <w:cols w:space="708"/>
          <w:titlePg/>
          <w:docGrid w:linePitch="360"/>
        </w:sectPr>
      </w:pPr>
      <w:r w:rsidRPr="000439CF">
        <w:rPr>
          <w:rFonts w:cs="Arial"/>
          <w:szCs w:val="22"/>
        </w:rPr>
        <w:fldChar w:fldCharType="end"/>
      </w:r>
    </w:p>
    <w:p w14:paraId="32FD0D99" w14:textId="77777777" w:rsidR="000D7A43" w:rsidRPr="000439CF" w:rsidRDefault="000D7A43" w:rsidP="009474BD">
      <w:pPr>
        <w:tabs>
          <w:tab w:val="left" w:pos="284"/>
        </w:tabs>
        <w:spacing w:line="240" w:lineRule="auto"/>
        <w:rPr>
          <w:rFonts w:cs="Arial"/>
          <w:szCs w:val="22"/>
        </w:rPr>
      </w:pPr>
    </w:p>
    <w:p w14:paraId="50C410E3" w14:textId="77777777" w:rsidR="002B2023" w:rsidRPr="000439CF" w:rsidRDefault="002B2023">
      <w:pPr>
        <w:numPr>
          <w:ilvl w:val="0"/>
          <w:numId w:val="11"/>
        </w:numPr>
        <w:spacing w:line="240" w:lineRule="auto"/>
        <w:rPr>
          <w:rFonts w:cs="Arial"/>
          <w:b/>
          <w:szCs w:val="22"/>
        </w:rPr>
      </w:pPr>
      <w:r w:rsidRPr="000439CF">
        <w:rPr>
          <w:rFonts w:cs="Arial"/>
          <w:b/>
          <w:szCs w:val="22"/>
        </w:rPr>
        <w:t xml:space="preserve">JOONISED </w:t>
      </w:r>
      <w:r w:rsidR="00A8739E" w:rsidRPr="000439CF">
        <w:rPr>
          <w:rFonts w:cs="Arial"/>
          <w:b/>
          <w:szCs w:val="22"/>
        </w:rPr>
        <w:t xml:space="preserve">‒ </w:t>
      </w:r>
      <w:r w:rsidRPr="000439CF">
        <w:rPr>
          <w:rFonts w:cs="Arial"/>
          <w:b/>
          <w:szCs w:val="22"/>
        </w:rPr>
        <w:t>JOONISTE LOETELU</w:t>
      </w:r>
    </w:p>
    <w:p w14:paraId="0CC8A83D" w14:textId="77777777" w:rsidR="002B2023" w:rsidRPr="000439CF" w:rsidRDefault="002B2023" w:rsidP="009474BD">
      <w:pPr>
        <w:spacing w:line="240" w:lineRule="auto"/>
        <w:rPr>
          <w:rFonts w:cs="Arial"/>
          <w:szCs w:val="22"/>
        </w:rPr>
      </w:pPr>
    </w:p>
    <w:p w14:paraId="08EAE27D" w14:textId="77777777" w:rsidR="002B2023" w:rsidRPr="000439CF" w:rsidRDefault="00C8319F">
      <w:pPr>
        <w:numPr>
          <w:ilvl w:val="0"/>
          <w:numId w:val="14"/>
        </w:numPr>
        <w:tabs>
          <w:tab w:val="left" w:pos="284"/>
          <w:tab w:val="left" w:pos="4253"/>
          <w:tab w:val="left" w:pos="6379"/>
        </w:tabs>
        <w:spacing w:line="240" w:lineRule="auto"/>
        <w:ind w:left="284" w:hanging="284"/>
        <w:rPr>
          <w:rFonts w:cs="Arial"/>
          <w:szCs w:val="22"/>
        </w:rPr>
      </w:pPr>
      <w:r w:rsidRPr="000439CF">
        <w:rPr>
          <w:rFonts w:cs="Arial"/>
          <w:szCs w:val="22"/>
        </w:rPr>
        <w:t>Asukoha</w:t>
      </w:r>
      <w:r w:rsidR="002B2023" w:rsidRPr="000439CF">
        <w:rPr>
          <w:rFonts w:cs="Arial"/>
          <w:szCs w:val="22"/>
        </w:rPr>
        <w:t>skeem</w:t>
      </w:r>
      <w:r w:rsidR="00A8739E" w:rsidRPr="000439CF">
        <w:rPr>
          <w:rFonts w:cs="Arial"/>
          <w:szCs w:val="22"/>
        </w:rPr>
        <w:tab/>
      </w:r>
      <w:r w:rsidR="002B2023" w:rsidRPr="000439CF">
        <w:rPr>
          <w:rFonts w:cs="Arial"/>
          <w:szCs w:val="22"/>
        </w:rPr>
        <w:t>M 1:~</w:t>
      </w:r>
      <w:r w:rsidR="00A8739E" w:rsidRPr="000439CF">
        <w:rPr>
          <w:rFonts w:cs="Arial"/>
          <w:szCs w:val="22"/>
        </w:rPr>
        <w:tab/>
      </w:r>
      <w:r w:rsidR="002B2023" w:rsidRPr="000439CF">
        <w:rPr>
          <w:rFonts w:cs="Arial"/>
          <w:szCs w:val="22"/>
        </w:rPr>
        <w:t>AS-01</w:t>
      </w:r>
    </w:p>
    <w:p w14:paraId="35FF7CF9" w14:textId="77777777" w:rsidR="002B2023" w:rsidRPr="000439CF" w:rsidRDefault="002B2023">
      <w:pPr>
        <w:numPr>
          <w:ilvl w:val="0"/>
          <w:numId w:val="14"/>
        </w:numPr>
        <w:tabs>
          <w:tab w:val="left" w:pos="284"/>
          <w:tab w:val="left" w:pos="4253"/>
          <w:tab w:val="left" w:pos="6379"/>
        </w:tabs>
        <w:spacing w:line="240" w:lineRule="auto"/>
        <w:ind w:left="284" w:hanging="284"/>
        <w:rPr>
          <w:rFonts w:cs="Arial"/>
          <w:szCs w:val="22"/>
        </w:rPr>
      </w:pPr>
      <w:r w:rsidRPr="000439CF">
        <w:rPr>
          <w:rFonts w:cs="Arial"/>
          <w:szCs w:val="22"/>
        </w:rPr>
        <w:t>Põhijoonis</w:t>
      </w:r>
      <w:r w:rsidR="00A8739E" w:rsidRPr="000439CF">
        <w:rPr>
          <w:rFonts w:cs="Arial"/>
          <w:szCs w:val="22"/>
        </w:rPr>
        <w:tab/>
      </w:r>
      <w:r w:rsidRPr="000439CF">
        <w:rPr>
          <w:rFonts w:cs="Arial"/>
          <w:szCs w:val="22"/>
        </w:rPr>
        <w:t>M 1:500</w:t>
      </w:r>
      <w:r w:rsidR="00A8739E" w:rsidRPr="000439CF">
        <w:rPr>
          <w:rFonts w:cs="Arial"/>
          <w:szCs w:val="22"/>
        </w:rPr>
        <w:tab/>
      </w:r>
      <w:r w:rsidRPr="000439CF">
        <w:rPr>
          <w:rFonts w:cs="Arial"/>
          <w:szCs w:val="22"/>
        </w:rPr>
        <w:t>AS-02</w:t>
      </w:r>
    </w:p>
    <w:p w14:paraId="256A32B4" w14:textId="77777777" w:rsidR="00910AC4" w:rsidRPr="000439CF" w:rsidRDefault="00A8739E">
      <w:pPr>
        <w:numPr>
          <w:ilvl w:val="0"/>
          <w:numId w:val="14"/>
        </w:numPr>
        <w:tabs>
          <w:tab w:val="left" w:pos="284"/>
          <w:tab w:val="left" w:pos="4253"/>
          <w:tab w:val="left" w:pos="6379"/>
        </w:tabs>
        <w:spacing w:line="240" w:lineRule="auto"/>
        <w:ind w:left="284" w:hanging="284"/>
        <w:rPr>
          <w:rFonts w:cs="Arial"/>
          <w:szCs w:val="22"/>
        </w:rPr>
      </w:pPr>
      <w:r w:rsidRPr="000439CF">
        <w:rPr>
          <w:rFonts w:cs="Arial"/>
          <w:szCs w:val="22"/>
        </w:rPr>
        <w:t>Tehnov</w:t>
      </w:r>
      <w:r w:rsidR="00432C23" w:rsidRPr="000439CF">
        <w:rPr>
          <w:rFonts w:cs="Arial"/>
          <w:szCs w:val="22"/>
        </w:rPr>
        <w:t>õrkud</w:t>
      </w:r>
      <w:r w:rsidRPr="000439CF">
        <w:rPr>
          <w:rFonts w:cs="Arial"/>
          <w:szCs w:val="22"/>
        </w:rPr>
        <w:t>e koondplaan</w:t>
      </w:r>
      <w:r w:rsidRPr="000439CF">
        <w:rPr>
          <w:rFonts w:cs="Arial"/>
          <w:szCs w:val="22"/>
        </w:rPr>
        <w:tab/>
      </w:r>
      <w:r w:rsidR="002B2023" w:rsidRPr="000439CF">
        <w:rPr>
          <w:rFonts w:cs="Arial"/>
          <w:szCs w:val="22"/>
        </w:rPr>
        <w:t>M 1:500</w:t>
      </w:r>
      <w:r w:rsidRPr="000439CF">
        <w:rPr>
          <w:rFonts w:cs="Arial"/>
          <w:szCs w:val="22"/>
        </w:rPr>
        <w:tab/>
      </w:r>
      <w:r w:rsidR="002B2023" w:rsidRPr="000439CF">
        <w:rPr>
          <w:rFonts w:cs="Arial"/>
          <w:szCs w:val="22"/>
        </w:rPr>
        <w:t>AS-03</w:t>
      </w:r>
    </w:p>
    <w:p w14:paraId="3E00A16D" w14:textId="77777777" w:rsidR="00502C7A" w:rsidRPr="000439CF" w:rsidRDefault="00AF2AC5" w:rsidP="00BA05FB">
      <w:pPr>
        <w:numPr>
          <w:ilvl w:val="0"/>
          <w:numId w:val="12"/>
        </w:numPr>
        <w:suppressAutoHyphens w:val="0"/>
        <w:spacing w:line="240" w:lineRule="auto"/>
        <w:jc w:val="left"/>
        <w:rPr>
          <w:rFonts w:cs="Arial"/>
          <w:b/>
          <w:szCs w:val="22"/>
        </w:rPr>
      </w:pPr>
      <w:r w:rsidRPr="000439CF">
        <w:rPr>
          <w:rFonts w:cs="Arial"/>
          <w:b/>
          <w:szCs w:val="22"/>
        </w:rPr>
        <w:br w:type="page"/>
      </w:r>
      <w:r w:rsidR="00DB17AB" w:rsidRPr="000439CF">
        <w:rPr>
          <w:rFonts w:cs="Arial"/>
          <w:b/>
          <w:szCs w:val="22"/>
        </w:rPr>
        <w:lastRenderedPageBreak/>
        <w:t>SELETUSKIRI</w:t>
      </w:r>
    </w:p>
    <w:p w14:paraId="393DB4FB" w14:textId="77777777" w:rsidR="00FB2BC6" w:rsidRPr="000439CF" w:rsidRDefault="00FB2BC6" w:rsidP="00BA05FB">
      <w:pPr>
        <w:suppressAutoHyphens w:val="0"/>
        <w:spacing w:line="240" w:lineRule="auto"/>
        <w:jc w:val="left"/>
        <w:rPr>
          <w:rFonts w:cs="Arial"/>
          <w:bCs/>
          <w:szCs w:val="22"/>
        </w:rPr>
      </w:pPr>
    </w:p>
    <w:p w14:paraId="0F54C79F" w14:textId="098E6B1F" w:rsidR="00DB3360" w:rsidRPr="000439CF" w:rsidRDefault="00464F64" w:rsidP="00BA05FB">
      <w:pPr>
        <w:pStyle w:val="Pealkiri1"/>
        <w:rPr>
          <w:rFonts w:cs="Arial"/>
        </w:rPr>
      </w:pPr>
      <w:bookmarkStart w:id="3" w:name="_Toc189038087"/>
      <w:r w:rsidRPr="000439CF">
        <w:rPr>
          <w:rFonts w:cs="Arial"/>
          <w:kern w:val="22"/>
        </w:rPr>
        <w:t>DETAILPLANEERINGU KOOSTAMISE ALUSED JA LÄHTEDOKUMENDID</w:t>
      </w:r>
      <w:bookmarkEnd w:id="3"/>
    </w:p>
    <w:p w14:paraId="427AC859" w14:textId="77777777" w:rsidR="008B3769" w:rsidRPr="000439CF" w:rsidRDefault="008B3769" w:rsidP="00BA05FB">
      <w:pPr>
        <w:spacing w:line="240" w:lineRule="auto"/>
        <w:jc w:val="left"/>
        <w:rPr>
          <w:rFonts w:cs="Arial"/>
          <w:szCs w:val="22"/>
        </w:rPr>
      </w:pPr>
    </w:p>
    <w:p w14:paraId="7B64D0E6" w14:textId="77777777" w:rsidR="00DB17AB" w:rsidRPr="000439CF" w:rsidRDefault="00DB17AB" w:rsidP="00BA05FB">
      <w:pPr>
        <w:pStyle w:val="Pealkiri2"/>
        <w:numPr>
          <w:ilvl w:val="1"/>
          <w:numId w:val="7"/>
        </w:numPr>
        <w:spacing w:before="0" w:after="0" w:line="240" w:lineRule="auto"/>
        <w:rPr>
          <w:rFonts w:cs="Arial"/>
          <w:i w:val="0"/>
          <w:sz w:val="22"/>
          <w:szCs w:val="22"/>
        </w:rPr>
      </w:pPr>
      <w:bookmarkStart w:id="4" w:name="_Toc189038088"/>
      <w:r w:rsidRPr="000439CF">
        <w:rPr>
          <w:rFonts w:cs="Arial"/>
          <w:i w:val="0"/>
          <w:sz w:val="22"/>
          <w:szCs w:val="22"/>
        </w:rPr>
        <w:t>Detailplaneeringu koostamise alused</w:t>
      </w:r>
      <w:bookmarkEnd w:id="4"/>
    </w:p>
    <w:p w14:paraId="65AF0E33" w14:textId="26C779BA" w:rsidR="006A2E7D" w:rsidRPr="000439CF" w:rsidRDefault="008C0018" w:rsidP="00BA05FB">
      <w:pPr>
        <w:pStyle w:val="Loendilik"/>
        <w:numPr>
          <w:ilvl w:val="0"/>
          <w:numId w:val="36"/>
        </w:numPr>
        <w:spacing w:after="0" w:line="240" w:lineRule="auto"/>
        <w:ind w:left="283" w:hanging="215"/>
        <w:jc w:val="both"/>
        <w:rPr>
          <w:rFonts w:ascii="Arial" w:hAnsi="Arial" w:cs="Arial"/>
        </w:rPr>
      </w:pPr>
      <w:r w:rsidRPr="000439CF">
        <w:rPr>
          <w:rFonts w:ascii="Arial" w:hAnsi="Arial" w:cs="Arial"/>
        </w:rPr>
        <w:t>Planeerimisseadus</w:t>
      </w:r>
      <w:r w:rsidR="00095EDB" w:rsidRPr="000439CF">
        <w:rPr>
          <w:rFonts w:ascii="Arial" w:hAnsi="Arial" w:cs="Arial"/>
        </w:rPr>
        <w:t>;</w:t>
      </w:r>
    </w:p>
    <w:p w14:paraId="046450AA" w14:textId="28BD57D8" w:rsidR="003614DD" w:rsidRPr="000439CF" w:rsidRDefault="009671DB" w:rsidP="00BA05FB">
      <w:pPr>
        <w:pStyle w:val="Loendilik"/>
        <w:numPr>
          <w:ilvl w:val="0"/>
          <w:numId w:val="36"/>
        </w:numPr>
        <w:spacing w:after="0" w:line="240" w:lineRule="auto"/>
        <w:ind w:left="283" w:hanging="215"/>
        <w:jc w:val="both"/>
        <w:rPr>
          <w:rFonts w:ascii="Arial" w:hAnsi="Arial" w:cs="Arial"/>
        </w:rPr>
      </w:pPr>
      <w:bookmarkStart w:id="5" w:name="_Toc385935069"/>
      <w:r w:rsidRPr="000439CF">
        <w:rPr>
          <w:rFonts w:ascii="Arial" w:hAnsi="Arial" w:cs="Arial"/>
        </w:rPr>
        <w:t>Tallinna Linnavalitsuse korraldus 2</w:t>
      </w:r>
      <w:r w:rsidR="00BE18EA" w:rsidRPr="000439CF">
        <w:rPr>
          <w:rFonts w:ascii="Arial" w:hAnsi="Arial" w:cs="Arial"/>
        </w:rPr>
        <w:t>9</w:t>
      </w:r>
      <w:r w:rsidRPr="000439CF">
        <w:rPr>
          <w:rFonts w:ascii="Arial" w:hAnsi="Arial" w:cs="Arial"/>
        </w:rPr>
        <w:t xml:space="preserve">. </w:t>
      </w:r>
      <w:r w:rsidR="00BE18EA" w:rsidRPr="000439CF">
        <w:rPr>
          <w:rFonts w:ascii="Arial" w:hAnsi="Arial" w:cs="Arial"/>
        </w:rPr>
        <w:t>juuni</w:t>
      </w:r>
      <w:r w:rsidRPr="000439CF">
        <w:rPr>
          <w:rFonts w:ascii="Arial" w:hAnsi="Arial" w:cs="Arial"/>
        </w:rPr>
        <w:t xml:space="preserve"> 20</w:t>
      </w:r>
      <w:r w:rsidR="00BE18EA" w:rsidRPr="000439CF">
        <w:rPr>
          <w:rFonts w:ascii="Arial" w:hAnsi="Arial" w:cs="Arial"/>
        </w:rPr>
        <w:t>22</w:t>
      </w:r>
      <w:r w:rsidRPr="000439CF">
        <w:rPr>
          <w:rFonts w:ascii="Arial" w:hAnsi="Arial" w:cs="Arial"/>
        </w:rPr>
        <w:t xml:space="preserve"> nr </w:t>
      </w:r>
      <w:r w:rsidR="00BE18EA" w:rsidRPr="000439CF">
        <w:rPr>
          <w:rFonts w:ascii="Arial" w:hAnsi="Arial" w:cs="Arial"/>
        </w:rPr>
        <w:t>655</w:t>
      </w:r>
      <w:r w:rsidRPr="000439CF">
        <w:rPr>
          <w:rFonts w:ascii="Arial" w:hAnsi="Arial" w:cs="Arial"/>
        </w:rPr>
        <w:t xml:space="preserve"> </w:t>
      </w:r>
      <w:r w:rsidR="00BE18EA" w:rsidRPr="000439CF">
        <w:rPr>
          <w:rFonts w:ascii="Arial" w:hAnsi="Arial" w:cs="Arial"/>
        </w:rPr>
        <w:t>Vabaõhumuuseumi tee 77b</w:t>
      </w:r>
      <w:r w:rsidRPr="000439CF">
        <w:rPr>
          <w:rFonts w:ascii="Arial" w:hAnsi="Arial" w:cs="Arial"/>
        </w:rPr>
        <w:t xml:space="preserve"> kinnistu detailplaneeringu algatamine </w:t>
      </w:r>
      <w:r w:rsidR="00BE18EA" w:rsidRPr="000439CF">
        <w:rPr>
          <w:rFonts w:ascii="Arial" w:hAnsi="Arial" w:cs="Arial"/>
        </w:rPr>
        <w:t>Haabe</w:t>
      </w:r>
      <w:r w:rsidR="00095EDB" w:rsidRPr="000439CF">
        <w:rPr>
          <w:rFonts w:ascii="Arial" w:hAnsi="Arial" w:cs="Arial"/>
        </w:rPr>
        <w:t>r</w:t>
      </w:r>
      <w:r w:rsidR="00BE18EA" w:rsidRPr="000439CF">
        <w:rPr>
          <w:rFonts w:ascii="Arial" w:hAnsi="Arial" w:cs="Arial"/>
        </w:rPr>
        <w:t>sti</w:t>
      </w:r>
      <w:r w:rsidRPr="000439CF">
        <w:rPr>
          <w:rFonts w:ascii="Arial" w:hAnsi="Arial" w:cs="Arial"/>
        </w:rPr>
        <w:t xml:space="preserve"> linnaosas.</w:t>
      </w:r>
    </w:p>
    <w:p w14:paraId="17774DB8" w14:textId="77777777" w:rsidR="009671DB" w:rsidRPr="000439CF" w:rsidRDefault="009671DB" w:rsidP="00BA05FB">
      <w:pPr>
        <w:suppressAutoHyphens w:val="0"/>
        <w:spacing w:line="240" w:lineRule="auto"/>
        <w:rPr>
          <w:rFonts w:cs="Arial"/>
          <w:szCs w:val="22"/>
        </w:rPr>
      </w:pPr>
    </w:p>
    <w:p w14:paraId="56ED5C04" w14:textId="77777777" w:rsidR="00D77F27" w:rsidRPr="000439CF" w:rsidRDefault="00D77F27" w:rsidP="00BA05FB">
      <w:pPr>
        <w:pStyle w:val="Pealkiri2"/>
        <w:numPr>
          <w:ilvl w:val="1"/>
          <w:numId w:val="7"/>
        </w:numPr>
        <w:spacing w:before="0" w:after="0" w:line="240" w:lineRule="auto"/>
        <w:rPr>
          <w:rFonts w:cs="Arial"/>
          <w:i w:val="0"/>
          <w:sz w:val="22"/>
          <w:szCs w:val="22"/>
        </w:rPr>
      </w:pPr>
      <w:bookmarkStart w:id="6" w:name="_Toc189038089"/>
      <w:r w:rsidRPr="000439CF">
        <w:rPr>
          <w:rFonts w:cs="Arial"/>
          <w:i w:val="0"/>
          <w:sz w:val="22"/>
          <w:szCs w:val="22"/>
        </w:rPr>
        <w:t>Deta</w:t>
      </w:r>
      <w:r w:rsidR="00DB3360" w:rsidRPr="000439CF">
        <w:rPr>
          <w:rFonts w:cs="Arial"/>
          <w:i w:val="0"/>
          <w:sz w:val="22"/>
          <w:szCs w:val="22"/>
        </w:rPr>
        <w:t>ilplaneeringu</w:t>
      </w:r>
      <w:r w:rsidR="008F5D8D" w:rsidRPr="000439CF">
        <w:rPr>
          <w:rFonts w:cs="Arial"/>
          <w:i w:val="0"/>
          <w:sz w:val="22"/>
          <w:szCs w:val="22"/>
        </w:rPr>
        <w:t xml:space="preserve"> </w:t>
      </w:r>
      <w:r w:rsidRPr="000439CF">
        <w:rPr>
          <w:rFonts w:cs="Arial"/>
          <w:i w:val="0"/>
          <w:sz w:val="22"/>
          <w:szCs w:val="22"/>
        </w:rPr>
        <w:t>koostamise lähtedokumendid</w:t>
      </w:r>
      <w:bookmarkEnd w:id="5"/>
      <w:bookmarkEnd w:id="6"/>
    </w:p>
    <w:p w14:paraId="21566FEE" w14:textId="68A5319F" w:rsidR="001A03A1" w:rsidRPr="000439CF" w:rsidRDefault="001A03A1" w:rsidP="00BA05FB">
      <w:pPr>
        <w:numPr>
          <w:ilvl w:val="0"/>
          <w:numId w:val="1"/>
        </w:numPr>
        <w:spacing w:line="240" w:lineRule="auto"/>
        <w:ind w:left="426" w:hanging="142"/>
        <w:rPr>
          <w:rFonts w:cs="Arial"/>
          <w:szCs w:val="22"/>
        </w:rPr>
      </w:pPr>
      <w:r w:rsidRPr="000439CF">
        <w:rPr>
          <w:rFonts w:cs="Arial"/>
          <w:szCs w:val="22"/>
        </w:rPr>
        <w:t>Ehitusseadustik, vastu võetud 11.02.2015, jõustumine 01.07.2015;</w:t>
      </w:r>
    </w:p>
    <w:p w14:paraId="5774A2B3" w14:textId="392025C9" w:rsidR="00BE18EA" w:rsidRPr="000439CF" w:rsidRDefault="009671DB" w:rsidP="00BA05FB">
      <w:pPr>
        <w:numPr>
          <w:ilvl w:val="0"/>
          <w:numId w:val="1"/>
        </w:numPr>
        <w:spacing w:line="240" w:lineRule="auto"/>
        <w:ind w:left="426" w:hanging="142"/>
        <w:rPr>
          <w:rFonts w:cs="Arial"/>
          <w:szCs w:val="22"/>
        </w:rPr>
      </w:pPr>
      <w:r w:rsidRPr="000439CF">
        <w:rPr>
          <w:rFonts w:cs="Arial"/>
          <w:szCs w:val="22"/>
        </w:rPr>
        <w:t>Tallinna Linnavolikogu 11. jaanuari 2001 määrusega nr 3 kehtestatud Tallinna üldplaneering;</w:t>
      </w:r>
    </w:p>
    <w:p w14:paraId="11613A62" w14:textId="5A7C294B" w:rsidR="009671DB" w:rsidRPr="000439CF" w:rsidRDefault="00BE18EA" w:rsidP="00BA05FB">
      <w:pPr>
        <w:numPr>
          <w:ilvl w:val="0"/>
          <w:numId w:val="1"/>
        </w:numPr>
        <w:spacing w:line="240" w:lineRule="auto"/>
        <w:ind w:left="426" w:hanging="142"/>
        <w:rPr>
          <w:rFonts w:cs="Arial"/>
          <w:szCs w:val="22"/>
        </w:rPr>
      </w:pPr>
      <w:r w:rsidRPr="000439CF">
        <w:rPr>
          <w:rFonts w:cs="Arial"/>
          <w:szCs w:val="22"/>
        </w:rPr>
        <w:t>Tallinna Linnavolikogu 20. aprillil 2017 otsusega nr 40 kehtestatud Haabersti linnaosa üldplaneering;</w:t>
      </w:r>
    </w:p>
    <w:p w14:paraId="7488E4AF" w14:textId="77777777" w:rsidR="00D352F9" w:rsidRPr="000439CF" w:rsidRDefault="00D352F9" w:rsidP="00BA05FB">
      <w:pPr>
        <w:numPr>
          <w:ilvl w:val="0"/>
          <w:numId w:val="1"/>
        </w:numPr>
        <w:spacing w:line="240" w:lineRule="auto"/>
        <w:ind w:left="426" w:hanging="142"/>
        <w:rPr>
          <w:rFonts w:cs="Arial"/>
          <w:szCs w:val="22"/>
        </w:rPr>
      </w:pPr>
      <w:r w:rsidRPr="000439CF">
        <w:rPr>
          <w:rFonts w:cs="Arial"/>
          <w:szCs w:val="22"/>
        </w:rPr>
        <w:t>Tallinna Linnavalitsuse 10. juuni 2020 määrusega nr 15 kinnitatud „Haljastuse inventeerimise kord”;</w:t>
      </w:r>
    </w:p>
    <w:p w14:paraId="4B1DD6D5" w14:textId="77777777" w:rsidR="00D352F9" w:rsidRPr="000439CF" w:rsidRDefault="00761635" w:rsidP="00D352F9">
      <w:pPr>
        <w:numPr>
          <w:ilvl w:val="0"/>
          <w:numId w:val="1"/>
        </w:numPr>
        <w:spacing w:line="240" w:lineRule="auto"/>
        <w:ind w:left="426" w:hanging="142"/>
        <w:rPr>
          <w:rFonts w:cs="Arial"/>
          <w:szCs w:val="22"/>
        </w:rPr>
      </w:pPr>
      <w:r w:rsidRPr="000439CF">
        <w:rPr>
          <w:rFonts w:cs="Arial"/>
          <w:szCs w:val="22"/>
        </w:rPr>
        <w:t xml:space="preserve">siseministri </w:t>
      </w:r>
      <w:r w:rsidR="00F15ECE" w:rsidRPr="000439CF">
        <w:rPr>
          <w:rFonts w:cs="Arial"/>
          <w:szCs w:val="22"/>
        </w:rPr>
        <w:t>30</w:t>
      </w:r>
      <w:r w:rsidRPr="000439CF">
        <w:rPr>
          <w:rFonts w:cs="Arial"/>
          <w:szCs w:val="22"/>
        </w:rPr>
        <w:t xml:space="preserve">. </w:t>
      </w:r>
      <w:r w:rsidR="00F15ECE" w:rsidRPr="000439CF">
        <w:rPr>
          <w:rFonts w:cs="Arial"/>
          <w:szCs w:val="22"/>
        </w:rPr>
        <w:t>märtsi</w:t>
      </w:r>
      <w:r w:rsidRPr="000439CF">
        <w:rPr>
          <w:rFonts w:cs="Arial"/>
          <w:szCs w:val="22"/>
        </w:rPr>
        <w:t xml:space="preserve"> 201</w:t>
      </w:r>
      <w:r w:rsidR="00F15ECE" w:rsidRPr="000439CF">
        <w:rPr>
          <w:rFonts w:cs="Arial"/>
          <w:szCs w:val="22"/>
        </w:rPr>
        <w:t>7</w:t>
      </w:r>
      <w:r w:rsidRPr="000439CF">
        <w:rPr>
          <w:rFonts w:cs="Arial"/>
          <w:szCs w:val="22"/>
        </w:rPr>
        <w:t>. a määrus nr 17 „Ehitisele esitatavad tuleohutusnõuded</w:t>
      </w:r>
      <w:r w:rsidR="004221B5" w:rsidRPr="000439CF">
        <w:rPr>
          <w:rFonts w:cs="Arial"/>
          <w:szCs w:val="22"/>
        </w:rPr>
        <w:t>”</w:t>
      </w:r>
      <w:r w:rsidRPr="000439CF">
        <w:rPr>
          <w:rFonts w:cs="Arial"/>
          <w:szCs w:val="22"/>
        </w:rPr>
        <w:t>;</w:t>
      </w:r>
    </w:p>
    <w:p w14:paraId="22BBE1C2" w14:textId="71AC5575" w:rsidR="00D352F9" w:rsidRPr="000439CF" w:rsidRDefault="00D352F9" w:rsidP="00D352F9">
      <w:pPr>
        <w:numPr>
          <w:ilvl w:val="0"/>
          <w:numId w:val="1"/>
        </w:numPr>
        <w:spacing w:line="240" w:lineRule="auto"/>
        <w:ind w:left="426" w:hanging="142"/>
        <w:rPr>
          <w:rFonts w:cs="Arial"/>
          <w:szCs w:val="22"/>
        </w:rPr>
      </w:pPr>
      <w:r w:rsidRPr="000439CF">
        <w:rPr>
          <w:rFonts w:cs="Arial"/>
          <w:szCs w:val="22"/>
        </w:rPr>
        <w:t>Tallinna Linnavalitsuse 03.11.2021. a määrus nr 36 „Tallinna linna töökorraldus projekteerimistingimuste ja planeerimise valdkonnas”;</w:t>
      </w:r>
    </w:p>
    <w:p w14:paraId="2FEFEFA1" w14:textId="6DBB372C" w:rsidR="00761635" w:rsidRPr="000439CF" w:rsidRDefault="00761635" w:rsidP="00BA05FB">
      <w:pPr>
        <w:numPr>
          <w:ilvl w:val="0"/>
          <w:numId w:val="1"/>
        </w:numPr>
        <w:spacing w:line="240" w:lineRule="auto"/>
        <w:ind w:left="426" w:hanging="142"/>
        <w:rPr>
          <w:rFonts w:cs="Arial"/>
          <w:szCs w:val="22"/>
        </w:rPr>
      </w:pPr>
      <w:r w:rsidRPr="000439CF">
        <w:rPr>
          <w:rFonts w:cs="Arial"/>
          <w:szCs w:val="22"/>
        </w:rPr>
        <w:t xml:space="preserve">siseministri 18. veebruar 2021. a määrus nr 10 </w:t>
      </w:r>
      <w:r w:rsidR="004221B5" w:rsidRPr="000439CF">
        <w:rPr>
          <w:rFonts w:cs="Arial"/>
          <w:szCs w:val="22"/>
        </w:rPr>
        <w:t>„</w:t>
      </w:r>
      <w:r w:rsidRPr="000439CF">
        <w:rPr>
          <w:rFonts w:cs="Arial"/>
          <w:szCs w:val="22"/>
        </w:rPr>
        <w:t>Veevõtukoha rajamise, katsetamise, kasutamise, korrashoiu, tähistamise ja teabevahetuse nõuded, tingimused ning kord</w:t>
      </w:r>
      <w:r w:rsidR="004221B5" w:rsidRPr="000439CF">
        <w:rPr>
          <w:rFonts w:cs="Arial"/>
          <w:szCs w:val="22"/>
        </w:rPr>
        <w:t>”</w:t>
      </w:r>
      <w:r w:rsidRPr="000439CF">
        <w:rPr>
          <w:rFonts w:cs="Arial"/>
          <w:szCs w:val="22"/>
        </w:rPr>
        <w:t>;</w:t>
      </w:r>
    </w:p>
    <w:p w14:paraId="3E39E516" w14:textId="38AF09D4" w:rsidR="009671DB" w:rsidRPr="000439CF" w:rsidRDefault="009671DB" w:rsidP="00BA05FB">
      <w:pPr>
        <w:numPr>
          <w:ilvl w:val="0"/>
          <w:numId w:val="1"/>
        </w:numPr>
        <w:spacing w:line="240" w:lineRule="auto"/>
        <w:ind w:left="426" w:hanging="142"/>
        <w:rPr>
          <w:rFonts w:cs="Arial"/>
          <w:szCs w:val="22"/>
        </w:rPr>
      </w:pPr>
      <w:r w:rsidRPr="000439CF">
        <w:rPr>
          <w:rFonts w:cs="Arial"/>
          <w:szCs w:val="22"/>
        </w:rPr>
        <w:t>Eesti standard EVS 843 „Linnatänavad”;</w:t>
      </w:r>
    </w:p>
    <w:p w14:paraId="4E165269" w14:textId="71F96D01" w:rsidR="009671DB" w:rsidRPr="000439CF" w:rsidRDefault="009671DB" w:rsidP="00BA05FB">
      <w:pPr>
        <w:numPr>
          <w:ilvl w:val="0"/>
          <w:numId w:val="1"/>
        </w:numPr>
        <w:spacing w:line="240" w:lineRule="auto"/>
        <w:ind w:left="426" w:hanging="142"/>
        <w:rPr>
          <w:rFonts w:cs="Arial"/>
          <w:szCs w:val="22"/>
        </w:rPr>
      </w:pPr>
      <w:r w:rsidRPr="000439CF">
        <w:rPr>
          <w:rFonts w:cs="Arial"/>
          <w:szCs w:val="22"/>
        </w:rPr>
        <w:t>Eesti standard EVS 809-1 „Kuritegevuse ennetamine, Linnaplaneerimine ja arhitektuur. Osa 1: Linnaplaneerimine”;</w:t>
      </w:r>
    </w:p>
    <w:p w14:paraId="496462AE" w14:textId="78B6F2E7" w:rsidR="009671DB" w:rsidRPr="000439CF" w:rsidRDefault="001A03A1" w:rsidP="00BA05FB">
      <w:pPr>
        <w:numPr>
          <w:ilvl w:val="0"/>
          <w:numId w:val="1"/>
        </w:numPr>
        <w:spacing w:line="240" w:lineRule="auto"/>
        <w:ind w:left="426" w:hanging="142"/>
        <w:rPr>
          <w:rFonts w:cs="Arial"/>
          <w:szCs w:val="22"/>
        </w:rPr>
      </w:pPr>
      <w:r w:rsidRPr="000439CF">
        <w:rPr>
          <w:rFonts w:cs="Arial"/>
          <w:szCs w:val="22"/>
        </w:rPr>
        <w:t>Tallinna Linnavolikogu 0</w:t>
      </w:r>
      <w:r w:rsidR="00D352F9" w:rsidRPr="000439CF">
        <w:rPr>
          <w:rFonts w:cs="Arial"/>
          <w:szCs w:val="22"/>
        </w:rPr>
        <w:t>9</w:t>
      </w:r>
      <w:r w:rsidRPr="000439CF">
        <w:rPr>
          <w:rFonts w:cs="Arial"/>
          <w:szCs w:val="22"/>
        </w:rPr>
        <w:t>.0</w:t>
      </w:r>
      <w:r w:rsidR="00D352F9" w:rsidRPr="000439CF">
        <w:rPr>
          <w:rFonts w:cs="Arial"/>
          <w:szCs w:val="22"/>
        </w:rPr>
        <w:t>3</w:t>
      </w:r>
      <w:r w:rsidRPr="000439CF">
        <w:rPr>
          <w:rFonts w:cs="Arial"/>
          <w:szCs w:val="22"/>
        </w:rPr>
        <w:t>.20</w:t>
      </w:r>
      <w:r w:rsidR="00D352F9" w:rsidRPr="000439CF">
        <w:rPr>
          <w:rFonts w:cs="Arial"/>
          <w:szCs w:val="22"/>
        </w:rPr>
        <w:t>23</w:t>
      </w:r>
      <w:r w:rsidRPr="000439CF">
        <w:rPr>
          <w:rFonts w:cs="Arial"/>
          <w:szCs w:val="22"/>
        </w:rPr>
        <w:t xml:space="preserve"> määrus nr </w:t>
      </w:r>
      <w:r w:rsidR="00D352F9" w:rsidRPr="000439CF">
        <w:rPr>
          <w:rFonts w:cs="Arial"/>
          <w:szCs w:val="22"/>
        </w:rPr>
        <w:t>3</w:t>
      </w:r>
      <w:r w:rsidRPr="000439CF">
        <w:rPr>
          <w:rFonts w:cs="Arial"/>
          <w:szCs w:val="22"/>
        </w:rPr>
        <w:t xml:space="preserve"> „Tallinna jäätmehoolduseeskiri”;</w:t>
      </w:r>
    </w:p>
    <w:p w14:paraId="2B2A9391" w14:textId="77777777" w:rsidR="009671DB" w:rsidRPr="000439CF" w:rsidRDefault="009671DB" w:rsidP="00BA05FB">
      <w:pPr>
        <w:numPr>
          <w:ilvl w:val="0"/>
          <w:numId w:val="1"/>
        </w:numPr>
        <w:spacing w:line="240" w:lineRule="auto"/>
        <w:ind w:left="426" w:hanging="142"/>
        <w:rPr>
          <w:rFonts w:cs="Arial"/>
          <w:szCs w:val="22"/>
        </w:rPr>
      </w:pPr>
      <w:r w:rsidRPr="000439CF">
        <w:rPr>
          <w:rFonts w:cs="Arial"/>
          <w:szCs w:val="22"/>
        </w:rPr>
        <w:t>Tallinna Linnavalitsuse 31. oktoobri 2012 määrus nr 52 „Detailplaneeringu koostamise algatamisettepaneku vorm ning detailplaneeringu koostamise nõuded”;</w:t>
      </w:r>
    </w:p>
    <w:p w14:paraId="1B6BD9CD" w14:textId="6FA67804" w:rsidR="009671DB" w:rsidRPr="000439CF" w:rsidRDefault="004221B5" w:rsidP="00BA05FB">
      <w:pPr>
        <w:numPr>
          <w:ilvl w:val="0"/>
          <w:numId w:val="1"/>
        </w:numPr>
        <w:spacing w:line="240" w:lineRule="auto"/>
        <w:ind w:left="426" w:hanging="142"/>
        <w:rPr>
          <w:rFonts w:cs="Arial"/>
          <w:szCs w:val="22"/>
        </w:rPr>
      </w:pPr>
      <w:r w:rsidRPr="000439CF">
        <w:rPr>
          <w:rFonts w:cs="Arial"/>
          <w:szCs w:val="22"/>
        </w:rPr>
        <w:t>EVS-EN 17037:2019+A1 „Päevavalgus hoonetes”;</w:t>
      </w:r>
    </w:p>
    <w:p w14:paraId="138F42D3" w14:textId="221E26F9" w:rsidR="009671DB" w:rsidRPr="000439CF" w:rsidRDefault="009671DB" w:rsidP="00BA05FB">
      <w:pPr>
        <w:numPr>
          <w:ilvl w:val="0"/>
          <w:numId w:val="1"/>
        </w:numPr>
        <w:spacing w:line="240" w:lineRule="auto"/>
        <w:ind w:left="426" w:hanging="142"/>
        <w:rPr>
          <w:rFonts w:cs="Arial"/>
          <w:szCs w:val="22"/>
        </w:rPr>
      </w:pPr>
      <w:r w:rsidRPr="000439CF">
        <w:rPr>
          <w:rFonts w:cs="Arial"/>
          <w:szCs w:val="22"/>
        </w:rPr>
        <w:t>Eesti standard EVS 840 „Juhised radoonikaitse meetmete kasutamiseks uutes ja olemasolevates hoonetes”;</w:t>
      </w:r>
    </w:p>
    <w:p w14:paraId="7A0358B6" w14:textId="77777777" w:rsidR="009671DB" w:rsidRPr="000439CF" w:rsidRDefault="009671DB" w:rsidP="00BA05FB">
      <w:pPr>
        <w:numPr>
          <w:ilvl w:val="0"/>
          <w:numId w:val="1"/>
        </w:numPr>
        <w:spacing w:line="240" w:lineRule="auto"/>
        <w:ind w:left="426" w:hanging="142"/>
        <w:rPr>
          <w:rFonts w:cs="Arial"/>
          <w:szCs w:val="22"/>
        </w:rPr>
      </w:pPr>
      <w:r w:rsidRPr="000439CF">
        <w:rPr>
          <w:rFonts w:cs="Arial"/>
          <w:szCs w:val="22"/>
        </w:rPr>
        <w:t>muud õigusaktid, standardid ja projekteerimisnormid.</w:t>
      </w:r>
    </w:p>
    <w:p w14:paraId="6D6F49EE" w14:textId="77777777" w:rsidR="00884EA9" w:rsidRPr="000439CF" w:rsidRDefault="00884EA9" w:rsidP="00BA05FB">
      <w:pPr>
        <w:spacing w:line="240" w:lineRule="auto"/>
        <w:rPr>
          <w:rFonts w:cs="Arial"/>
          <w:szCs w:val="22"/>
        </w:rPr>
      </w:pPr>
    </w:p>
    <w:p w14:paraId="61742D90" w14:textId="77777777" w:rsidR="005059A1" w:rsidRPr="000439CF" w:rsidRDefault="005059A1" w:rsidP="00BA05FB">
      <w:pPr>
        <w:spacing w:line="240" w:lineRule="auto"/>
        <w:rPr>
          <w:rFonts w:cs="Arial"/>
          <w:szCs w:val="22"/>
        </w:rPr>
      </w:pPr>
    </w:p>
    <w:p w14:paraId="4104E220" w14:textId="77777777" w:rsidR="00D77F27" w:rsidRPr="000439CF" w:rsidRDefault="00492C19" w:rsidP="00BA05FB">
      <w:pPr>
        <w:pStyle w:val="Pealkiri1"/>
        <w:rPr>
          <w:rFonts w:cs="Arial"/>
        </w:rPr>
      </w:pPr>
      <w:bookmarkStart w:id="7" w:name="_Toc189038090"/>
      <w:r w:rsidRPr="000439CF">
        <w:rPr>
          <w:rFonts w:cs="Arial"/>
        </w:rPr>
        <w:t>PLANEERITAVA MAA-ALA</w:t>
      </w:r>
      <w:r w:rsidR="006D4665" w:rsidRPr="000439CF">
        <w:rPr>
          <w:rFonts w:cs="Arial"/>
        </w:rPr>
        <w:t xml:space="preserve"> </w:t>
      </w:r>
      <w:r w:rsidRPr="000439CF">
        <w:rPr>
          <w:rFonts w:cs="Arial"/>
        </w:rPr>
        <w:t>ASUKOHA KIRJELDUS</w:t>
      </w:r>
      <w:bookmarkEnd w:id="7"/>
    </w:p>
    <w:p w14:paraId="7363C648" w14:textId="77777777" w:rsidR="00492C19" w:rsidRPr="000439CF" w:rsidRDefault="00492C19" w:rsidP="00BA05FB">
      <w:pPr>
        <w:spacing w:line="240" w:lineRule="auto"/>
        <w:rPr>
          <w:rFonts w:cs="Arial"/>
          <w:szCs w:val="22"/>
        </w:rPr>
      </w:pPr>
    </w:p>
    <w:p w14:paraId="6D7CDA3D" w14:textId="77777777" w:rsidR="00BE18EA" w:rsidRPr="000439CF" w:rsidRDefault="00BE18EA" w:rsidP="00BA05FB">
      <w:pPr>
        <w:spacing w:line="240" w:lineRule="auto"/>
        <w:rPr>
          <w:rFonts w:cs="Arial"/>
          <w:szCs w:val="22"/>
        </w:rPr>
      </w:pPr>
      <w:r w:rsidRPr="000439CF">
        <w:rPr>
          <w:rFonts w:cs="Arial"/>
          <w:szCs w:val="22"/>
        </w:rPr>
        <w:t>Planeeritav maa-ala asub Tallinnas, Haabersti linnaosas, Õismäe asumis, Vabaõhumuuseumi tee äärsel alal, Kopli lahe läheduses. Planeeringuala asub väljakujunenud hoonestuse äärsel alal. Planeeritud ala suurus on 0,39 ha.</w:t>
      </w:r>
    </w:p>
    <w:p w14:paraId="49C38973" w14:textId="575FA759" w:rsidR="00BE18EA" w:rsidRPr="000439CF" w:rsidRDefault="00BE18EA" w:rsidP="00BA05FB">
      <w:pPr>
        <w:spacing w:line="240" w:lineRule="auto"/>
        <w:rPr>
          <w:rFonts w:cs="Arial"/>
          <w:szCs w:val="22"/>
        </w:rPr>
      </w:pPr>
      <w:r w:rsidRPr="000439CF">
        <w:rPr>
          <w:rFonts w:cs="Arial"/>
          <w:szCs w:val="22"/>
        </w:rPr>
        <w:t>Planeeritud alale jääb elamumaa sihtotstarbega Vabaõhumuuseumi tee 77b kinnistu (katastritunnusega 78401:101:4161) suurusega 3306 m². Sõidukite ja jalakäijate juurdepääs kinnistule on võimalik Vabaõhumuuseumi teelt.</w:t>
      </w:r>
    </w:p>
    <w:p w14:paraId="0FF5904B" w14:textId="43A598B3" w:rsidR="002F45C0" w:rsidRPr="000439CF" w:rsidRDefault="00BC6D98" w:rsidP="00BA05FB">
      <w:pPr>
        <w:spacing w:line="240" w:lineRule="auto"/>
        <w:rPr>
          <w:rFonts w:cs="Arial"/>
          <w:szCs w:val="22"/>
        </w:rPr>
      </w:pPr>
      <w:r w:rsidRPr="000439CF">
        <w:rPr>
          <w:rFonts w:cs="Arial"/>
          <w:szCs w:val="22"/>
        </w:rPr>
        <w:t>Planeeringuala</w:t>
      </w:r>
      <w:r w:rsidR="006246CF" w:rsidRPr="000439CF">
        <w:rPr>
          <w:rFonts w:cs="Arial"/>
          <w:szCs w:val="22"/>
        </w:rPr>
        <w:t xml:space="preserve">st </w:t>
      </w:r>
      <w:r w:rsidR="00BE18EA" w:rsidRPr="000439CF">
        <w:rPr>
          <w:rFonts w:cs="Arial"/>
          <w:szCs w:val="22"/>
        </w:rPr>
        <w:t>kagu</w:t>
      </w:r>
      <w:r w:rsidR="00E86857" w:rsidRPr="000439CF">
        <w:rPr>
          <w:rFonts w:cs="Arial"/>
          <w:szCs w:val="22"/>
        </w:rPr>
        <w:t>-</w:t>
      </w:r>
      <w:r w:rsidR="00BE18EA" w:rsidRPr="000439CF">
        <w:rPr>
          <w:rFonts w:cs="Arial"/>
          <w:szCs w:val="22"/>
        </w:rPr>
        <w:t>, edela</w:t>
      </w:r>
      <w:r w:rsidR="00E86857" w:rsidRPr="000439CF">
        <w:rPr>
          <w:rFonts w:cs="Arial"/>
          <w:szCs w:val="22"/>
        </w:rPr>
        <w:t>-</w:t>
      </w:r>
      <w:r w:rsidR="00BE18EA" w:rsidRPr="000439CF">
        <w:rPr>
          <w:rFonts w:cs="Arial"/>
          <w:szCs w:val="22"/>
        </w:rPr>
        <w:t xml:space="preserve"> ja loode</w:t>
      </w:r>
      <w:r w:rsidR="006246CF" w:rsidRPr="000439CF">
        <w:rPr>
          <w:rFonts w:cs="Arial"/>
          <w:szCs w:val="22"/>
        </w:rPr>
        <w:t>suunal asuvad</w:t>
      </w:r>
      <w:r w:rsidR="009671DB" w:rsidRPr="000439CF">
        <w:rPr>
          <w:rFonts w:cs="Arial"/>
          <w:szCs w:val="22"/>
        </w:rPr>
        <w:t xml:space="preserve"> </w:t>
      </w:r>
      <w:r w:rsidR="00BE18EA" w:rsidRPr="000439CF">
        <w:rPr>
          <w:rFonts w:cs="Arial"/>
          <w:szCs w:val="22"/>
        </w:rPr>
        <w:t>elamu</w:t>
      </w:r>
      <w:r w:rsidR="009671DB" w:rsidRPr="000439CF">
        <w:rPr>
          <w:rFonts w:cs="Arial"/>
          <w:szCs w:val="22"/>
        </w:rPr>
        <w:t>maa sihtotstarbega</w:t>
      </w:r>
      <w:r w:rsidR="006246CF" w:rsidRPr="000439CF">
        <w:rPr>
          <w:rFonts w:cs="Arial"/>
          <w:szCs w:val="22"/>
        </w:rPr>
        <w:t xml:space="preserve"> kinnistud</w:t>
      </w:r>
      <w:r w:rsidR="00E86857" w:rsidRPr="000439CF">
        <w:rPr>
          <w:rFonts w:cs="Arial"/>
          <w:szCs w:val="22"/>
        </w:rPr>
        <w:t>. Kirdesuunda jääb transpordimaa sihtotstarbega kinnistu.</w:t>
      </w:r>
    </w:p>
    <w:p w14:paraId="5AAD5613" w14:textId="50BF8255" w:rsidR="005059A1" w:rsidRPr="000439CF" w:rsidRDefault="005059A1" w:rsidP="00BA05FB">
      <w:pPr>
        <w:spacing w:line="240" w:lineRule="auto"/>
        <w:rPr>
          <w:rFonts w:cs="Arial"/>
          <w:szCs w:val="22"/>
        </w:rPr>
      </w:pPr>
    </w:p>
    <w:p w14:paraId="5DF7E52C" w14:textId="77777777" w:rsidR="0043398E" w:rsidRPr="000439CF" w:rsidRDefault="0043398E" w:rsidP="00BA05FB">
      <w:pPr>
        <w:spacing w:line="240" w:lineRule="auto"/>
        <w:rPr>
          <w:rFonts w:cs="Arial"/>
          <w:szCs w:val="22"/>
        </w:rPr>
      </w:pPr>
    </w:p>
    <w:p w14:paraId="46CC0605" w14:textId="77777777" w:rsidR="00F75B56" w:rsidRPr="000439CF" w:rsidRDefault="00492C19" w:rsidP="00BA05FB">
      <w:pPr>
        <w:pStyle w:val="Pealkiri1"/>
        <w:rPr>
          <w:rFonts w:cs="Arial"/>
        </w:rPr>
      </w:pPr>
      <w:bookmarkStart w:id="8" w:name="_Toc189038091"/>
      <w:r w:rsidRPr="000439CF">
        <w:rPr>
          <w:rFonts w:cs="Arial"/>
        </w:rPr>
        <w:t>PLANEERITAVA MAA-ALA RUUMILISE ARENGU EESMÄRKIDE KIRJELDUS</w:t>
      </w:r>
      <w:bookmarkEnd w:id="8"/>
    </w:p>
    <w:p w14:paraId="1D04DE5A" w14:textId="77777777" w:rsidR="00E86857" w:rsidRPr="000439CF" w:rsidRDefault="00E86857" w:rsidP="00BA05FB">
      <w:pPr>
        <w:autoSpaceDE w:val="0"/>
        <w:autoSpaceDN w:val="0"/>
        <w:adjustRightInd w:val="0"/>
        <w:spacing w:line="240" w:lineRule="auto"/>
        <w:rPr>
          <w:rFonts w:cs="Arial"/>
          <w:szCs w:val="22"/>
        </w:rPr>
      </w:pPr>
    </w:p>
    <w:p w14:paraId="3CD39B3B" w14:textId="77777777" w:rsidR="00E86857" w:rsidRPr="000439CF" w:rsidRDefault="00E86857" w:rsidP="00BA05FB">
      <w:pPr>
        <w:spacing w:line="240" w:lineRule="auto"/>
        <w:rPr>
          <w:rFonts w:cs="Arial"/>
          <w:szCs w:val="22"/>
        </w:rPr>
      </w:pPr>
      <w:r w:rsidRPr="000439CF">
        <w:rPr>
          <w:rFonts w:cs="Arial"/>
          <w:szCs w:val="22"/>
        </w:rPr>
        <w:t>Planeeritud ala arengu eesmärgid on järgmised:</w:t>
      </w:r>
    </w:p>
    <w:p w14:paraId="1CF6F569" w14:textId="77777777" w:rsidR="00E86857" w:rsidRPr="000439CF" w:rsidRDefault="00E86857" w:rsidP="00BA05FB">
      <w:pPr>
        <w:numPr>
          <w:ilvl w:val="0"/>
          <w:numId w:val="37"/>
        </w:numPr>
        <w:spacing w:line="240" w:lineRule="auto"/>
        <w:ind w:left="284" w:hanging="218"/>
        <w:rPr>
          <w:rFonts w:cs="Arial"/>
          <w:szCs w:val="22"/>
        </w:rPr>
      </w:pPr>
      <w:r w:rsidRPr="000439CF">
        <w:rPr>
          <w:rFonts w:cs="Arial"/>
          <w:szCs w:val="22"/>
        </w:rPr>
        <w:t>sobitada planeeritud hooned olemasolevasse hoonestusse;</w:t>
      </w:r>
    </w:p>
    <w:p w14:paraId="493181DB" w14:textId="77777777" w:rsidR="00E86857" w:rsidRPr="000439CF" w:rsidRDefault="00E86857" w:rsidP="00BA05FB">
      <w:pPr>
        <w:numPr>
          <w:ilvl w:val="0"/>
          <w:numId w:val="37"/>
        </w:numPr>
        <w:spacing w:line="240" w:lineRule="auto"/>
        <w:ind w:left="284" w:hanging="218"/>
        <w:rPr>
          <w:rFonts w:cs="Arial"/>
          <w:szCs w:val="22"/>
        </w:rPr>
      </w:pPr>
      <w:r w:rsidRPr="000439CF">
        <w:rPr>
          <w:rFonts w:cs="Arial"/>
          <w:szCs w:val="22"/>
        </w:rPr>
        <w:t>elanike vajadustele vastava kvaliteetse elukeskkonna loomine. Kinnistu korrastamine ja sihtotstarbelisse kasutusse võtmine;</w:t>
      </w:r>
    </w:p>
    <w:p w14:paraId="0B4F77B1" w14:textId="77777777" w:rsidR="00E86857" w:rsidRPr="000439CF" w:rsidRDefault="00E86857" w:rsidP="00BA05FB">
      <w:pPr>
        <w:numPr>
          <w:ilvl w:val="0"/>
          <w:numId w:val="37"/>
        </w:numPr>
        <w:spacing w:line="240" w:lineRule="auto"/>
        <w:ind w:left="284" w:hanging="218"/>
        <w:rPr>
          <w:rFonts w:cs="Arial"/>
          <w:szCs w:val="22"/>
        </w:rPr>
      </w:pPr>
      <w:r w:rsidRPr="000439CF">
        <w:rPr>
          <w:rFonts w:cs="Arial"/>
          <w:szCs w:val="22"/>
        </w:rPr>
        <w:t>keskkonnasõbraliku ruumi loomine, kus arvestatakse olemasoleva keskkonna esteetilist ja ökoloogilist väärtust;</w:t>
      </w:r>
    </w:p>
    <w:p w14:paraId="02AF7F92" w14:textId="77777777" w:rsidR="00E86857" w:rsidRPr="000439CF" w:rsidRDefault="00E86857" w:rsidP="00BA05FB">
      <w:pPr>
        <w:numPr>
          <w:ilvl w:val="0"/>
          <w:numId w:val="37"/>
        </w:numPr>
        <w:spacing w:line="240" w:lineRule="auto"/>
        <w:ind w:left="284" w:hanging="218"/>
        <w:rPr>
          <w:rFonts w:cs="Arial"/>
          <w:szCs w:val="22"/>
        </w:rPr>
      </w:pPr>
      <w:r w:rsidRPr="000439CF">
        <w:rPr>
          <w:rFonts w:cs="Arial"/>
          <w:szCs w:val="22"/>
        </w:rPr>
        <w:t>toimiva ning vajadustele vastava infrastruktuuri loomine.</w:t>
      </w:r>
    </w:p>
    <w:p w14:paraId="65C82FB0" w14:textId="7D828756" w:rsidR="00E86857" w:rsidRPr="000439CF" w:rsidRDefault="00E86857" w:rsidP="00F1695E">
      <w:pPr>
        <w:spacing w:after="180" w:line="240" w:lineRule="auto"/>
        <w:rPr>
          <w:rFonts w:cs="Arial"/>
          <w:szCs w:val="22"/>
        </w:rPr>
      </w:pPr>
      <w:r w:rsidRPr="000439CF">
        <w:rPr>
          <w:rFonts w:cs="Arial"/>
          <w:szCs w:val="22"/>
        </w:rPr>
        <w:t>Detailplaneeringu koostamise eesmärk on määrata Vabaõhumuuseumi tee 77b kinnistule ehitusõigus kahe kuni 3-korruselise korterelamu ja ühe abihoone ehitamiseks. Lisaks antakse detailplaneeringus juurdepääsutee, heakorrastuse, haljastuse, parkimise ning tehnovõrkudega varustamise põhimõtteline lahendus.</w:t>
      </w:r>
    </w:p>
    <w:p w14:paraId="37ED62E3" w14:textId="6CE5B985" w:rsidR="009671DB" w:rsidRPr="000439CF" w:rsidRDefault="00E86857" w:rsidP="00BA05FB">
      <w:pPr>
        <w:spacing w:line="240" w:lineRule="auto"/>
        <w:rPr>
          <w:rFonts w:cs="Arial"/>
          <w:szCs w:val="22"/>
        </w:rPr>
      </w:pPr>
      <w:r w:rsidRPr="000439CF">
        <w:rPr>
          <w:rFonts w:cs="Arial"/>
          <w:szCs w:val="22"/>
        </w:rPr>
        <w:t>Haabersti linnaosa üldplaneeringu kohaselt asub planeeringuala väikeelamute alal ning kontaktvööndi analüüsist järeldades planeeritavate rida- ja korterelamute keskmes. Seega uute korterelamute rajamine ning maa-ala korrastamine tõstab piirkonna elukvaliteeti.</w:t>
      </w:r>
    </w:p>
    <w:p w14:paraId="38987C77" w14:textId="77777777" w:rsidR="003F2BB7" w:rsidRPr="000439CF" w:rsidRDefault="00C4459B" w:rsidP="00BA05FB">
      <w:pPr>
        <w:pStyle w:val="Pealkiri1"/>
        <w:rPr>
          <w:rFonts w:cs="Arial"/>
        </w:rPr>
      </w:pPr>
      <w:bookmarkStart w:id="9" w:name="_Toc189038092"/>
      <w:r w:rsidRPr="000439CF">
        <w:rPr>
          <w:rFonts w:cs="Arial"/>
        </w:rPr>
        <w:lastRenderedPageBreak/>
        <w:t>PLANEERINGUS KAVANDATU KIRJELDUS</w:t>
      </w:r>
      <w:bookmarkEnd w:id="9"/>
    </w:p>
    <w:p w14:paraId="4CEBBC31" w14:textId="77777777" w:rsidR="00C62926" w:rsidRPr="000439CF" w:rsidRDefault="00C62926" w:rsidP="00BA05FB">
      <w:pPr>
        <w:spacing w:line="240" w:lineRule="auto"/>
        <w:rPr>
          <w:rFonts w:cs="Arial"/>
          <w:szCs w:val="22"/>
        </w:rPr>
      </w:pPr>
    </w:p>
    <w:p w14:paraId="0A9F9146" w14:textId="77777777" w:rsidR="004D34E2" w:rsidRPr="000439CF" w:rsidRDefault="004D34E2" w:rsidP="00BA05FB">
      <w:pPr>
        <w:pStyle w:val="Pealkiri2"/>
        <w:numPr>
          <w:ilvl w:val="1"/>
          <w:numId w:val="8"/>
        </w:numPr>
        <w:spacing w:before="0" w:after="0" w:line="240" w:lineRule="auto"/>
        <w:rPr>
          <w:rFonts w:cs="Arial"/>
          <w:i w:val="0"/>
          <w:sz w:val="22"/>
          <w:szCs w:val="22"/>
        </w:rPr>
      </w:pPr>
      <w:bookmarkStart w:id="10" w:name="_Toc189038093"/>
      <w:r w:rsidRPr="000439CF">
        <w:rPr>
          <w:rFonts w:cs="Arial"/>
          <w:i w:val="0"/>
          <w:sz w:val="22"/>
          <w:szCs w:val="22"/>
        </w:rPr>
        <w:t>Planeeritud maa-ala krundijaotus</w:t>
      </w:r>
      <w:bookmarkEnd w:id="10"/>
    </w:p>
    <w:p w14:paraId="1ED5081A" w14:textId="786A7E29" w:rsidR="00E86857" w:rsidRPr="000439CF" w:rsidRDefault="00E86857" w:rsidP="00BA05FB">
      <w:pPr>
        <w:spacing w:line="240" w:lineRule="auto"/>
        <w:rPr>
          <w:rFonts w:cs="Arial"/>
          <w:szCs w:val="22"/>
        </w:rPr>
      </w:pPr>
      <w:r w:rsidRPr="000439CF">
        <w:rPr>
          <w:rFonts w:cs="Arial"/>
          <w:szCs w:val="22"/>
        </w:rPr>
        <w:t>Planeeritud ala asub kinnistul Vabaõhumuuseumi tee 77b (katastritunnusega 78406:610:0001). Planeeringu lahendusega olemasolevat krundijaotust ega sihtotstarvet ei muudeta, jääb olemasolev krunt suurusega 3306 m² sihtotstarbega elamumaa 100%.</w:t>
      </w:r>
    </w:p>
    <w:p w14:paraId="41FD74DB" w14:textId="77777777" w:rsidR="007664BA" w:rsidRPr="000439CF" w:rsidRDefault="007664BA" w:rsidP="00BA05FB">
      <w:pPr>
        <w:spacing w:line="240" w:lineRule="auto"/>
        <w:rPr>
          <w:rFonts w:cs="Arial"/>
          <w:szCs w:val="22"/>
        </w:rPr>
      </w:pPr>
    </w:p>
    <w:p w14:paraId="43EEFFBF" w14:textId="7D755435" w:rsidR="00CC5738" w:rsidRPr="000439CF" w:rsidRDefault="00EA70CF" w:rsidP="00BA05FB">
      <w:pPr>
        <w:pStyle w:val="Pealkiri2"/>
        <w:numPr>
          <w:ilvl w:val="1"/>
          <w:numId w:val="8"/>
        </w:numPr>
        <w:spacing w:before="0" w:after="0" w:line="240" w:lineRule="auto"/>
        <w:rPr>
          <w:rFonts w:cs="Arial"/>
          <w:i w:val="0"/>
          <w:sz w:val="22"/>
          <w:szCs w:val="22"/>
        </w:rPr>
      </w:pPr>
      <w:bookmarkStart w:id="11" w:name="_Toc189038094"/>
      <w:r w:rsidRPr="000439CF">
        <w:rPr>
          <w:rFonts w:cs="Arial"/>
          <w:i w:val="0"/>
          <w:sz w:val="22"/>
          <w:szCs w:val="22"/>
        </w:rPr>
        <w:t>Ho</w:t>
      </w:r>
      <w:r w:rsidR="00AE1F8E" w:rsidRPr="000439CF">
        <w:rPr>
          <w:rFonts w:cs="Arial"/>
          <w:i w:val="0"/>
          <w:sz w:val="22"/>
          <w:szCs w:val="22"/>
        </w:rPr>
        <w:t>onestusala</w:t>
      </w:r>
      <w:r w:rsidRPr="000439CF">
        <w:rPr>
          <w:rFonts w:cs="Arial"/>
          <w:i w:val="0"/>
          <w:sz w:val="22"/>
          <w:szCs w:val="22"/>
        </w:rPr>
        <w:t xml:space="preserve"> ja hoonete paiknemise ning suuruse kavandamise põhimõtted</w:t>
      </w:r>
      <w:bookmarkStart w:id="12" w:name="_Toc405790871"/>
      <w:bookmarkEnd w:id="11"/>
    </w:p>
    <w:p w14:paraId="16BE446F" w14:textId="77777777" w:rsidR="00E86857" w:rsidRPr="000439CF" w:rsidRDefault="00E86857" w:rsidP="00BA05FB">
      <w:pPr>
        <w:spacing w:line="240" w:lineRule="auto"/>
        <w:rPr>
          <w:rFonts w:cs="Arial"/>
          <w:szCs w:val="22"/>
          <w:u w:val="single"/>
        </w:rPr>
      </w:pPr>
      <w:r w:rsidRPr="000439CF">
        <w:rPr>
          <w:rFonts w:cs="Arial"/>
          <w:szCs w:val="22"/>
          <w:u w:val="single"/>
        </w:rPr>
        <w:t>Hoone paiknemise kavandamise põhimõtted:</w:t>
      </w:r>
    </w:p>
    <w:p w14:paraId="1C542646" w14:textId="77777777" w:rsidR="00E86857" w:rsidRPr="000439CF" w:rsidRDefault="00E86857" w:rsidP="00BA05FB">
      <w:pPr>
        <w:numPr>
          <w:ilvl w:val="0"/>
          <w:numId w:val="38"/>
        </w:numPr>
        <w:spacing w:line="240" w:lineRule="auto"/>
        <w:ind w:left="284" w:hanging="218"/>
        <w:rPr>
          <w:rFonts w:cs="Arial"/>
          <w:szCs w:val="22"/>
        </w:rPr>
      </w:pPr>
      <w:r w:rsidRPr="000439CF">
        <w:rPr>
          <w:rFonts w:cs="Arial"/>
          <w:szCs w:val="22"/>
        </w:rPr>
        <w:t>hoonete paiknemise kavandamisel on lähtutud planeeringuala olemasolevast olukorrast ning kontaktvööndi hoonestusstruktuurist;</w:t>
      </w:r>
    </w:p>
    <w:p w14:paraId="634D1E00" w14:textId="77777777" w:rsidR="00E86857" w:rsidRPr="000439CF" w:rsidRDefault="00E86857" w:rsidP="00BA05FB">
      <w:pPr>
        <w:numPr>
          <w:ilvl w:val="0"/>
          <w:numId w:val="38"/>
        </w:numPr>
        <w:spacing w:line="240" w:lineRule="auto"/>
        <w:ind w:left="284" w:hanging="218"/>
        <w:rPr>
          <w:rFonts w:cs="Arial"/>
          <w:szCs w:val="22"/>
        </w:rPr>
      </w:pPr>
      <w:r w:rsidRPr="000439CF">
        <w:rPr>
          <w:rFonts w:cs="Arial"/>
          <w:szCs w:val="22"/>
        </w:rPr>
        <w:t>planeeritud hoonestusala on planeeritud lähtuvalt naaberkinnistule, Vabaõhumuuseumi tee 77a, planeeritud hoonestusalast ja Vabaõhumuuseumi tee ääres olemasolevatest hoonetest;</w:t>
      </w:r>
    </w:p>
    <w:p w14:paraId="2084C649" w14:textId="5F5196C8" w:rsidR="00E86857" w:rsidRPr="000439CF" w:rsidRDefault="00E86857" w:rsidP="00BA05FB">
      <w:pPr>
        <w:numPr>
          <w:ilvl w:val="0"/>
          <w:numId w:val="38"/>
        </w:numPr>
        <w:spacing w:line="240" w:lineRule="auto"/>
        <w:ind w:left="284" w:hanging="218"/>
        <w:rPr>
          <w:rFonts w:cs="Arial"/>
          <w:szCs w:val="22"/>
        </w:rPr>
      </w:pPr>
      <w:r w:rsidRPr="000439CF">
        <w:rPr>
          <w:rFonts w:cs="Arial"/>
          <w:szCs w:val="22"/>
        </w:rPr>
        <w:t xml:space="preserve">Vabaõhumuuseumi tee poolsest kinnistu piirist on hoonestusala kavandatud </w:t>
      </w:r>
      <w:r w:rsidR="002C6DDA" w:rsidRPr="000439CF">
        <w:rPr>
          <w:rFonts w:cs="Arial"/>
          <w:szCs w:val="22"/>
        </w:rPr>
        <w:t xml:space="preserve">15 </w:t>
      </w:r>
      <w:r w:rsidR="00712F67" w:rsidRPr="000439CF">
        <w:rPr>
          <w:rFonts w:cs="Arial"/>
          <w:szCs w:val="22"/>
        </w:rPr>
        <w:t>–</w:t>
      </w:r>
      <w:r w:rsidR="002C6DDA" w:rsidRPr="000439CF">
        <w:rPr>
          <w:rFonts w:cs="Arial"/>
          <w:szCs w:val="22"/>
        </w:rPr>
        <w:t xml:space="preserve"> </w:t>
      </w:r>
      <w:r w:rsidR="00A5631E" w:rsidRPr="000439CF">
        <w:rPr>
          <w:rFonts w:cs="Arial"/>
          <w:szCs w:val="22"/>
        </w:rPr>
        <w:t>2</w:t>
      </w:r>
      <w:r w:rsidR="002C6DDA" w:rsidRPr="000439CF">
        <w:rPr>
          <w:rFonts w:cs="Arial"/>
          <w:szCs w:val="22"/>
        </w:rPr>
        <w:t>3</w:t>
      </w:r>
      <w:r w:rsidR="00A5631E" w:rsidRPr="000439CF">
        <w:rPr>
          <w:rFonts w:cs="Arial"/>
          <w:szCs w:val="22"/>
        </w:rPr>
        <w:t>,</w:t>
      </w:r>
      <w:r w:rsidR="002C6DDA" w:rsidRPr="000439CF">
        <w:rPr>
          <w:rFonts w:cs="Arial"/>
          <w:szCs w:val="22"/>
        </w:rPr>
        <w:t>5</w:t>
      </w:r>
      <w:r w:rsidR="00712F67" w:rsidRPr="000439CF">
        <w:rPr>
          <w:rFonts w:eastAsia="Arial Narrow" w:cs="Arial"/>
          <w:szCs w:val="22"/>
        </w:rPr>
        <w:t> </w:t>
      </w:r>
      <w:r w:rsidR="00A5631E" w:rsidRPr="000439CF">
        <w:rPr>
          <w:rFonts w:cs="Arial"/>
          <w:szCs w:val="22"/>
        </w:rPr>
        <w:t>m kaugusele</w:t>
      </w:r>
      <w:r w:rsidR="002C6DDA" w:rsidRPr="000439CF">
        <w:rPr>
          <w:rFonts w:cs="Arial"/>
          <w:szCs w:val="22"/>
        </w:rPr>
        <w:t>;</w:t>
      </w:r>
    </w:p>
    <w:p w14:paraId="20B7A1A8" w14:textId="0EF8890F" w:rsidR="00E86857" w:rsidRPr="000439CF" w:rsidRDefault="00E86857" w:rsidP="00BA05FB">
      <w:pPr>
        <w:numPr>
          <w:ilvl w:val="0"/>
          <w:numId w:val="38"/>
        </w:numPr>
        <w:spacing w:line="240" w:lineRule="auto"/>
        <w:ind w:left="284" w:hanging="218"/>
        <w:rPr>
          <w:rFonts w:cs="Arial"/>
          <w:szCs w:val="22"/>
        </w:rPr>
      </w:pPr>
      <w:r w:rsidRPr="000439CF">
        <w:rPr>
          <w:rFonts w:cs="Arial"/>
          <w:szCs w:val="22"/>
        </w:rPr>
        <w:t xml:space="preserve">planeeritud hoonestusala vähim kaugus Vabaõhumuuseumi tee 77, 77a katastriüksuse piiridest on </w:t>
      </w:r>
      <w:r w:rsidR="00A5631E" w:rsidRPr="000439CF">
        <w:rPr>
          <w:rFonts w:cs="Arial"/>
          <w:szCs w:val="22"/>
        </w:rPr>
        <w:t>5</w:t>
      </w:r>
      <w:r w:rsidRPr="000439CF">
        <w:rPr>
          <w:rFonts w:cs="Arial"/>
          <w:szCs w:val="22"/>
        </w:rPr>
        <w:t xml:space="preserve"> m;</w:t>
      </w:r>
    </w:p>
    <w:p w14:paraId="43402367" w14:textId="073F1386" w:rsidR="00A5631E" w:rsidRPr="000439CF" w:rsidRDefault="00A5631E" w:rsidP="00A5631E">
      <w:pPr>
        <w:numPr>
          <w:ilvl w:val="0"/>
          <w:numId w:val="38"/>
        </w:numPr>
        <w:spacing w:line="240" w:lineRule="auto"/>
        <w:ind w:left="284" w:hanging="218"/>
        <w:rPr>
          <w:rFonts w:cs="Arial"/>
          <w:szCs w:val="22"/>
        </w:rPr>
      </w:pPr>
      <w:r w:rsidRPr="000439CF">
        <w:rPr>
          <w:rFonts w:cs="Arial"/>
          <w:szCs w:val="22"/>
        </w:rPr>
        <w:t>planeeritud hoonestusala vähim kaugus Vabaõhumuuseumi tee 81 katastriüksuse piiri</w:t>
      </w:r>
      <w:r w:rsidR="00040319" w:rsidRPr="000439CF">
        <w:rPr>
          <w:rFonts w:cs="Arial"/>
          <w:szCs w:val="22"/>
        </w:rPr>
        <w:t>st</w:t>
      </w:r>
      <w:r w:rsidRPr="000439CF">
        <w:rPr>
          <w:rFonts w:cs="Arial"/>
          <w:szCs w:val="22"/>
        </w:rPr>
        <w:t xml:space="preserve"> on </w:t>
      </w:r>
      <w:r w:rsidR="00CB1324" w:rsidRPr="000439CF">
        <w:rPr>
          <w:rFonts w:cs="Arial"/>
          <w:szCs w:val="22"/>
        </w:rPr>
        <w:t>12</w:t>
      </w:r>
      <w:r w:rsidRPr="000439CF">
        <w:rPr>
          <w:rFonts w:cs="Arial"/>
          <w:szCs w:val="22"/>
        </w:rPr>
        <w:t xml:space="preserve"> m;</w:t>
      </w:r>
    </w:p>
    <w:p w14:paraId="3FC17A48" w14:textId="77777777" w:rsidR="00E86857" w:rsidRPr="000439CF" w:rsidRDefault="00E86857" w:rsidP="00BA05FB">
      <w:pPr>
        <w:numPr>
          <w:ilvl w:val="0"/>
          <w:numId w:val="38"/>
        </w:numPr>
        <w:spacing w:line="240" w:lineRule="auto"/>
        <w:ind w:left="284" w:hanging="218"/>
        <w:rPr>
          <w:rFonts w:cs="Arial"/>
          <w:bCs/>
          <w:szCs w:val="22"/>
        </w:rPr>
      </w:pPr>
      <w:r w:rsidRPr="000439CF">
        <w:rPr>
          <w:rFonts w:cs="Arial"/>
          <w:bCs/>
          <w:szCs w:val="22"/>
        </w:rPr>
        <w:t>hooned on planeeritud nii, et krunditel säiliks võimalikult palju kolmanda väärtusklassi puid.</w:t>
      </w:r>
    </w:p>
    <w:p w14:paraId="7C7CE43C" w14:textId="77777777" w:rsidR="00E86857" w:rsidRPr="000439CF" w:rsidRDefault="00E86857" w:rsidP="00BA05FB">
      <w:pPr>
        <w:spacing w:line="240" w:lineRule="auto"/>
        <w:rPr>
          <w:rFonts w:cs="Arial"/>
          <w:szCs w:val="22"/>
        </w:rPr>
      </w:pPr>
    </w:p>
    <w:p w14:paraId="5E4CC7F5" w14:textId="77777777" w:rsidR="00E86857" w:rsidRPr="000439CF" w:rsidRDefault="00E86857" w:rsidP="00BA05FB">
      <w:pPr>
        <w:spacing w:line="240" w:lineRule="auto"/>
        <w:rPr>
          <w:rFonts w:cs="Arial"/>
          <w:szCs w:val="22"/>
          <w:u w:val="single"/>
        </w:rPr>
      </w:pPr>
      <w:r w:rsidRPr="000439CF">
        <w:rPr>
          <w:rFonts w:cs="Arial"/>
          <w:szCs w:val="22"/>
          <w:u w:val="single"/>
        </w:rPr>
        <w:t>Hoonete suuruse kavandamise põhimõtted</w:t>
      </w:r>
    </w:p>
    <w:p w14:paraId="429FED14" w14:textId="77777777" w:rsidR="00E86857" w:rsidRPr="000439CF" w:rsidRDefault="00E86857" w:rsidP="00BA05FB">
      <w:pPr>
        <w:numPr>
          <w:ilvl w:val="0"/>
          <w:numId w:val="40"/>
        </w:numPr>
        <w:spacing w:line="240" w:lineRule="auto"/>
        <w:ind w:left="284" w:hanging="218"/>
        <w:rPr>
          <w:rFonts w:cs="Arial"/>
          <w:szCs w:val="22"/>
        </w:rPr>
      </w:pPr>
      <w:r w:rsidRPr="000439CF">
        <w:rPr>
          <w:rFonts w:cs="Arial"/>
          <w:szCs w:val="22"/>
        </w:rPr>
        <w:t>Hoonete suuruse kavandamisel on lähtutud Haabersti linnaosa üldplaneeringust, kus lubatud hoonestustiheduseks on lubatud 0,3. Hoonestustihedusest lähtuvalt on määratud planeeritavate hoonete suurused.</w:t>
      </w:r>
    </w:p>
    <w:p w14:paraId="0C56E166" w14:textId="77777777" w:rsidR="00E86857" w:rsidRPr="000439CF" w:rsidRDefault="00E86857" w:rsidP="00BA05FB">
      <w:pPr>
        <w:numPr>
          <w:ilvl w:val="0"/>
          <w:numId w:val="39"/>
        </w:numPr>
        <w:spacing w:line="240" w:lineRule="auto"/>
        <w:ind w:left="284" w:hanging="218"/>
        <w:rPr>
          <w:rFonts w:cs="Arial"/>
          <w:szCs w:val="22"/>
        </w:rPr>
      </w:pPr>
      <w:r w:rsidRPr="000439CF">
        <w:rPr>
          <w:rFonts w:cs="Arial"/>
          <w:szCs w:val="22"/>
        </w:rPr>
        <w:t xml:space="preserve">Hoonete kõrguse ja korruselisuse määramisel on lähtutud kehtestatud Vabaõhumuuseumi tee 77a kinnistu detailplaneeringuga ja koostamisel oleva Vabaõhumuuseumi tee 81 kinnistu detailplaneeringuga kavandatud hoonete korruselisusest ja kõrgusest. Vastavalt sellele on planeeringuga kavandatud väikesemahulised </w:t>
      </w:r>
      <w:r w:rsidRPr="000439CF">
        <w:rPr>
          <w:rFonts w:cs="Arial"/>
          <w:color w:val="000000"/>
          <w:szCs w:val="22"/>
          <w:lang w:eastAsia="ko-KR"/>
        </w:rPr>
        <w:t>3-korruselised ridaelamutüüpi korterelamud või kuni 2-korruselised korterelamud.</w:t>
      </w:r>
    </w:p>
    <w:bookmarkEnd w:id="12"/>
    <w:p w14:paraId="42D61063" w14:textId="77777777" w:rsidR="002656E7" w:rsidRPr="000439CF" w:rsidRDefault="002656E7" w:rsidP="00BA05FB">
      <w:pPr>
        <w:spacing w:line="240" w:lineRule="auto"/>
        <w:rPr>
          <w:rFonts w:cs="Arial"/>
          <w:szCs w:val="22"/>
        </w:rPr>
      </w:pPr>
    </w:p>
    <w:p w14:paraId="3C409D17" w14:textId="5D806989" w:rsidR="00E86857" w:rsidRPr="000439CF" w:rsidRDefault="00AF075A" w:rsidP="00BA05FB">
      <w:pPr>
        <w:pStyle w:val="Pealkiri2"/>
        <w:numPr>
          <w:ilvl w:val="1"/>
          <w:numId w:val="8"/>
        </w:numPr>
        <w:spacing w:before="0" w:after="0" w:line="240" w:lineRule="auto"/>
        <w:rPr>
          <w:rFonts w:cs="Arial"/>
          <w:i w:val="0"/>
          <w:sz w:val="22"/>
          <w:szCs w:val="22"/>
        </w:rPr>
      </w:pPr>
      <w:bookmarkStart w:id="13" w:name="_Toc189038095"/>
      <w:r w:rsidRPr="000439CF">
        <w:rPr>
          <w:rFonts w:cs="Arial"/>
          <w:i w:val="0"/>
          <w:sz w:val="22"/>
          <w:szCs w:val="22"/>
        </w:rPr>
        <w:t>Hoonete kasutusotst</w:t>
      </w:r>
      <w:r w:rsidR="00E347D6" w:rsidRPr="000439CF">
        <w:rPr>
          <w:rFonts w:cs="Arial"/>
          <w:i w:val="0"/>
          <w:sz w:val="22"/>
          <w:szCs w:val="22"/>
        </w:rPr>
        <w:t>arbed ning hoonete</w:t>
      </w:r>
      <w:r w:rsidR="008F5D8D" w:rsidRPr="000439CF">
        <w:rPr>
          <w:rFonts w:cs="Arial"/>
          <w:i w:val="0"/>
          <w:sz w:val="22"/>
          <w:szCs w:val="22"/>
        </w:rPr>
        <w:t xml:space="preserve"> </w:t>
      </w:r>
      <w:r w:rsidR="00884EA9" w:rsidRPr="000439CF">
        <w:rPr>
          <w:rFonts w:cs="Arial"/>
          <w:i w:val="0"/>
          <w:sz w:val="22"/>
          <w:szCs w:val="22"/>
        </w:rPr>
        <w:t xml:space="preserve">ja </w:t>
      </w:r>
      <w:r w:rsidR="00633C27" w:rsidRPr="000439CF">
        <w:rPr>
          <w:rFonts w:cs="Arial"/>
          <w:i w:val="0"/>
          <w:sz w:val="22"/>
          <w:szCs w:val="22"/>
        </w:rPr>
        <w:t>krundi</w:t>
      </w:r>
      <w:r w:rsidR="001D648C" w:rsidRPr="000439CF">
        <w:rPr>
          <w:rFonts w:cs="Arial"/>
          <w:i w:val="0"/>
          <w:sz w:val="22"/>
          <w:szCs w:val="22"/>
        </w:rPr>
        <w:t xml:space="preserve"> </w:t>
      </w:r>
      <w:r w:rsidRPr="000439CF">
        <w:rPr>
          <w:rFonts w:cs="Arial"/>
          <w:i w:val="0"/>
          <w:sz w:val="22"/>
          <w:szCs w:val="22"/>
        </w:rPr>
        <w:t>koormusnäitajad</w:t>
      </w:r>
      <w:bookmarkEnd w:id="13"/>
    </w:p>
    <w:p w14:paraId="600AC630" w14:textId="77777777" w:rsidR="00E86857" w:rsidRPr="000439CF" w:rsidRDefault="00E86857" w:rsidP="00BA05FB">
      <w:pPr>
        <w:spacing w:line="240" w:lineRule="auto"/>
        <w:rPr>
          <w:rFonts w:cs="Arial"/>
          <w:szCs w:val="22"/>
        </w:rPr>
      </w:pPr>
      <w:r w:rsidRPr="000439CF">
        <w:rPr>
          <w:rFonts w:cs="Arial"/>
          <w:szCs w:val="22"/>
        </w:rPr>
        <w:t>Detailplaneeringu lahenduses lubatud planeeringuala hoonestustihedus (maapeale hooneosas brutopinna m²/ planeeritud kinnistu pindala m²) on 0,3.</w:t>
      </w:r>
    </w:p>
    <w:p w14:paraId="1861F84E" w14:textId="77777777" w:rsidR="00E86857" w:rsidRPr="000439CF" w:rsidRDefault="00E86857" w:rsidP="00BA05FB">
      <w:pPr>
        <w:spacing w:line="240" w:lineRule="auto"/>
        <w:rPr>
          <w:rFonts w:cs="Arial"/>
          <w:szCs w:val="22"/>
        </w:rPr>
      </w:pPr>
    </w:p>
    <w:p w14:paraId="017F979D" w14:textId="77777777" w:rsidR="00E86857" w:rsidRPr="000439CF" w:rsidRDefault="00E86857" w:rsidP="00BA05FB">
      <w:pPr>
        <w:spacing w:line="240" w:lineRule="auto"/>
        <w:rPr>
          <w:rFonts w:cs="Arial"/>
          <w:b/>
          <w:szCs w:val="22"/>
          <w:u w:val="single"/>
        </w:rPr>
      </w:pPr>
      <w:r w:rsidRPr="000439CF">
        <w:rPr>
          <w:rFonts w:cs="Arial"/>
          <w:b/>
          <w:szCs w:val="22"/>
          <w:u w:val="single"/>
        </w:rPr>
        <w:t>Krunt pos 1</w:t>
      </w:r>
    </w:p>
    <w:p w14:paraId="16E81C42" w14:textId="77777777" w:rsidR="00E86857" w:rsidRPr="000439CF" w:rsidRDefault="00E86857" w:rsidP="00BA05FB">
      <w:pPr>
        <w:tabs>
          <w:tab w:val="left" w:pos="4395"/>
        </w:tabs>
        <w:spacing w:line="240" w:lineRule="auto"/>
        <w:rPr>
          <w:rFonts w:cs="Arial"/>
          <w:szCs w:val="22"/>
        </w:rPr>
      </w:pPr>
      <w:r w:rsidRPr="000439CF">
        <w:rPr>
          <w:rFonts w:cs="Arial"/>
          <w:szCs w:val="22"/>
        </w:rPr>
        <w:t>Krundi kasutamise otstarve</w:t>
      </w:r>
      <w:r w:rsidRPr="000439CF">
        <w:rPr>
          <w:rFonts w:cs="Arial"/>
          <w:szCs w:val="22"/>
        </w:rPr>
        <w:tab/>
      </w:r>
      <w:r w:rsidRPr="000439CF">
        <w:rPr>
          <w:rFonts w:cs="Arial"/>
          <w:szCs w:val="22"/>
        </w:rPr>
        <w:tab/>
        <w:t>100% elamumaa</w:t>
      </w:r>
    </w:p>
    <w:p w14:paraId="6190C89F" w14:textId="304673EB" w:rsidR="00E86857" w:rsidRPr="000439CF" w:rsidRDefault="00E86857" w:rsidP="00BA05FB">
      <w:pPr>
        <w:tabs>
          <w:tab w:val="left" w:pos="4395"/>
        </w:tabs>
        <w:spacing w:line="240" w:lineRule="auto"/>
        <w:rPr>
          <w:rFonts w:cs="Arial"/>
          <w:szCs w:val="22"/>
        </w:rPr>
      </w:pPr>
      <w:r w:rsidRPr="000439CF">
        <w:rPr>
          <w:rFonts w:cs="Arial"/>
          <w:szCs w:val="22"/>
        </w:rPr>
        <w:t>Brutopind:</w:t>
      </w:r>
      <w:r w:rsidRPr="000439CF">
        <w:rPr>
          <w:rFonts w:cs="Arial"/>
          <w:szCs w:val="22"/>
        </w:rPr>
        <w:tab/>
      </w:r>
      <w:r w:rsidRPr="000439CF">
        <w:rPr>
          <w:rFonts w:cs="Arial"/>
          <w:szCs w:val="22"/>
        </w:rPr>
        <w:tab/>
      </w:r>
      <w:r w:rsidR="00933B32" w:rsidRPr="000439CF">
        <w:rPr>
          <w:rFonts w:cs="Arial"/>
          <w:szCs w:val="22"/>
        </w:rPr>
        <w:t>992</w:t>
      </w:r>
      <w:r w:rsidRPr="000439CF">
        <w:rPr>
          <w:rFonts w:cs="Arial"/>
          <w:szCs w:val="22"/>
        </w:rPr>
        <w:t xml:space="preserve"> m²</w:t>
      </w:r>
    </w:p>
    <w:p w14:paraId="0A6D6D65" w14:textId="77777777" w:rsidR="00E86857" w:rsidRPr="000439CF" w:rsidRDefault="00E86857" w:rsidP="00BA05FB">
      <w:pPr>
        <w:tabs>
          <w:tab w:val="left" w:pos="4395"/>
        </w:tabs>
        <w:spacing w:line="240" w:lineRule="auto"/>
        <w:rPr>
          <w:rFonts w:cs="Arial"/>
          <w:szCs w:val="22"/>
        </w:rPr>
      </w:pPr>
      <w:r w:rsidRPr="000439CF">
        <w:rPr>
          <w:rFonts w:cs="Arial"/>
          <w:szCs w:val="22"/>
        </w:rPr>
        <w:t>Hoonete arv krundil</w:t>
      </w:r>
      <w:r w:rsidRPr="000439CF">
        <w:rPr>
          <w:rFonts w:cs="Arial"/>
          <w:szCs w:val="22"/>
        </w:rPr>
        <w:tab/>
      </w:r>
      <w:r w:rsidRPr="000439CF">
        <w:rPr>
          <w:rFonts w:cs="Arial"/>
          <w:szCs w:val="22"/>
        </w:rPr>
        <w:tab/>
        <w:t>2 elamut, 1 abihoone</w:t>
      </w:r>
    </w:p>
    <w:p w14:paraId="230A6D99" w14:textId="77777777" w:rsidR="00E86857" w:rsidRPr="000439CF" w:rsidRDefault="00E86857" w:rsidP="00BA05FB">
      <w:pPr>
        <w:tabs>
          <w:tab w:val="left" w:pos="4395"/>
        </w:tabs>
        <w:spacing w:line="240" w:lineRule="auto"/>
        <w:rPr>
          <w:rFonts w:cs="Arial"/>
          <w:szCs w:val="22"/>
        </w:rPr>
      </w:pPr>
      <w:r w:rsidRPr="000439CF">
        <w:rPr>
          <w:rFonts w:cs="Arial"/>
          <w:szCs w:val="22"/>
        </w:rPr>
        <w:t xml:space="preserve">Maksimaalne ehitisealune pind: </w:t>
      </w:r>
      <w:r w:rsidRPr="000439CF">
        <w:rPr>
          <w:rFonts w:cs="Arial"/>
          <w:szCs w:val="22"/>
        </w:rPr>
        <w:tab/>
      </w:r>
      <w:r w:rsidRPr="000439CF">
        <w:rPr>
          <w:rFonts w:cs="Arial"/>
          <w:szCs w:val="22"/>
        </w:rPr>
        <w:tab/>
        <w:t>800 m²</w:t>
      </w:r>
    </w:p>
    <w:p w14:paraId="621B3902" w14:textId="77777777" w:rsidR="00E86857" w:rsidRPr="000439CF" w:rsidRDefault="00E86857" w:rsidP="00BA05FB">
      <w:pPr>
        <w:tabs>
          <w:tab w:val="left" w:pos="4395"/>
        </w:tabs>
        <w:spacing w:line="240" w:lineRule="auto"/>
        <w:rPr>
          <w:rFonts w:cs="Arial"/>
          <w:szCs w:val="22"/>
        </w:rPr>
      </w:pPr>
      <w:r w:rsidRPr="000439CF">
        <w:rPr>
          <w:rFonts w:cs="Arial"/>
          <w:szCs w:val="22"/>
        </w:rPr>
        <w:t>Elamu suurim lubatud kõrgus (maapinnast):</w:t>
      </w:r>
      <w:r w:rsidRPr="000439CF">
        <w:rPr>
          <w:rFonts w:cs="Arial"/>
          <w:szCs w:val="22"/>
        </w:rPr>
        <w:tab/>
      </w:r>
      <w:r w:rsidRPr="000439CF">
        <w:rPr>
          <w:rFonts w:cs="Arial"/>
          <w:szCs w:val="22"/>
        </w:rPr>
        <w:tab/>
        <w:t>12 m</w:t>
      </w:r>
    </w:p>
    <w:p w14:paraId="4966E4EE" w14:textId="77777777" w:rsidR="00E86857" w:rsidRPr="000439CF" w:rsidRDefault="00E86857" w:rsidP="00BA05FB">
      <w:pPr>
        <w:tabs>
          <w:tab w:val="left" w:pos="4962"/>
        </w:tabs>
        <w:spacing w:line="240" w:lineRule="auto"/>
        <w:rPr>
          <w:rFonts w:cs="Arial"/>
          <w:szCs w:val="22"/>
        </w:rPr>
      </w:pPr>
      <w:r w:rsidRPr="000439CF">
        <w:rPr>
          <w:rFonts w:cs="Arial"/>
          <w:szCs w:val="22"/>
        </w:rPr>
        <w:t>Abihoone suurim lubatud kõrgus (maapinnast):</w:t>
      </w:r>
      <w:r w:rsidRPr="000439CF">
        <w:rPr>
          <w:rFonts w:cs="Arial"/>
          <w:szCs w:val="22"/>
        </w:rPr>
        <w:tab/>
        <w:t>5 m</w:t>
      </w:r>
    </w:p>
    <w:p w14:paraId="534B607B" w14:textId="0DC13F3B" w:rsidR="00040319" w:rsidRPr="000439CF" w:rsidRDefault="00040319" w:rsidP="00F1695E">
      <w:pPr>
        <w:suppressAutoHyphens w:val="0"/>
        <w:autoSpaceDE w:val="0"/>
        <w:autoSpaceDN w:val="0"/>
        <w:adjustRightInd w:val="0"/>
        <w:spacing w:before="140" w:line="240" w:lineRule="auto"/>
        <w:rPr>
          <w:rFonts w:eastAsia="Arial" w:cs="Arial"/>
          <w:sz w:val="20"/>
          <w:szCs w:val="20"/>
          <w:lang w:eastAsia="en-US"/>
        </w:rPr>
      </w:pPr>
      <w:r w:rsidRPr="000439CF">
        <w:rPr>
          <w:rFonts w:cs="Arial"/>
          <w:szCs w:val="22"/>
        </w:rPr>
        <w:t>Kõik hooned koos ehituslike / arhitektuursete detailidega peavad jääma hoonestusala piiridesse.</w:t>
      </w:r>
    </w:p>
    <w:p w14:paraId="32614CE2" w14:textId="67B62F8F" w:rsidR="00E86857" w:rsidRPr="000439CF" w:rsidRDefault="00E86857" w:rsidP="00BA05FB">
      <w:pPr>
        <w:suppressAutoHyphens w:val="0"/>
        <w:autoSpaceDE w:val="0"/>
        <w:autoSpaceDN w:val="0"/>
        <w:adjustRightInd w:val="0"/>
        <w:spacing w:line="240" w:lineRule="auto"/>
        <w:contextualSpacing/>
        <w:rPr>
          <w:rFonts w:eastAsia="Arial" w:cs="Arial"/>
          <w:szCs w:val="22"/>
          <w:lang w:eastAsia="en-US"/>
        </w:rPr>
      </w:pPr>
      <w:r w:rsidRPr="000439CF">
        <w:rPr>
          <w:rFonts w:eastAsia="Arial" w:cs="Arial"/>
          <w:szCs w:val="22"/>
          <w:lang w:eastAsia="en-US"/>
        </w:rPr>
        <w:t>Ehitusõiguse hulka on arvestatud kõik hooned (k.a abihooned), kaasa arvatud kuni 20 m² ehitisealuse pinnaga väikeehitised. Ehitisealuse pinna moodustavad kõik krundil olevate ehitusloa kohustuslike hoonete ja ehitusloa kohustust mitteomavate ehitiste ehitisealuste pindade summa.</w:t>
      </w:r>
    </w:p>
    <w:p w14:paraId="00FF5FCC" w14:textId="77777777" w:rsidR="00E86857" w:rsidRPr="000439CF" w:rsidRDefault="00E86857" w:rsidP="00BA05FB">
      <w:pPr>
        <w:spacing w:line="240" w:lineRule="auto"/>
        <w:rPr>
          <w:rFonts w:cs="Arial"/>
          <w:szCs w:val="22"/>
        </w:rPr>
      </w:pPr>
    </w:p>
    <w:p w14:paraId="577BBEE9" w14:textId="244609FB" w:rsidR="00E86857" w:rsidRPr="000439CF" w:rsidRDefault="001E4B61" w:rsidP="00BA05FB">
      <w:pPr>
        <w:pStyle w:val="Pealkiri2"/>
        <w:numPr>
          <w:ilvl w:val="1"/>
          <w:numId w:val="8"/>
        </w:numPr>
        <w:spacing w:before="0" w:after="0" w:line="240" w:lineRule="auto"/>
        <w:rPr>
          <w:rFonts w:cs="Arial"/>
          <w:i w:val="0"/>
          <w:sz w:val="22"/>
          <w:szCs w:val="22"/>
        </w:rPr>
      </w:pPr>
      <w:bookmarkStart w:id="14" w:name="_Toc189038096"/>
      <w:r w:rsidRPr="000439CF">
        <w:rPr>
          <w:rFonts w:cs="Arial"/>
          <w:i w:val="0"/>
          <w:sz w:val="22"/>
          <w:szCs w:val="22"/>
        </w:rPr>
        <w:t>Vertikaalplaneerimise põhimõtted</w:t>
      </w:r>
      <w:bookmarkEnd w:id="14"/>
    </w:p>
    <w:p w14:paraId="7C46888D" w14:textId="77777777" w:rsidR="00E86857" w:rsidRPr="000439CF" w:rsidRDefault="00E86857" w:rsidP="00BA05FB">
      <w:pPr>
        <w:spacing w:line="240" w:lineRule="auto"/>
        <w:rPr>
          <w:rFonts w:cs="Arial"/>
          <w:szCs w:val="22"/>
        </w:rPr>
      </w:pPr>
      <w:r w:rsidRPr="000439CF">
        <w:rPr>
          <w:rFonts w:cs="Arial"/>
          <w:szCs w:val="22"/>
        </w:rPr>
        <w:t>Detailplaneeringu ala on kerge tõusuga edelast kirdesse.</w:t>
      </w:r>
    </w:p>
    <w:p w14:paraId="588484F6" w14:textId="77777777" w:rsidR="00E86857" w:rsidRPr="000439CF" w:rsidRDefault="00E86857" w:rsidP="00BA05FB">
      <w:pPr>
        <w:spacing w:line="240" w:lineRule="auto"/>
        <w:rPr>
          <w:rFonts w:cs="Arial"/>
          <w:szCs w:val="22"/>
        </w:rPr>
      </w:pPr>
      <w:r w:rsidRPr="000439CF">
        <w:rPr>
          <w:rFonts w:cs="Arial"/>
          <w:szCs w:val="22"/>
        </w:rPr>
        <w:t>Detailplaneeringu elluviimisel arvestada vertikaalplaneerimisel üleujutusohu vältimiseks seadusandlusest tulenevate tingimustega. Vertikaalplaneerimisega vältida sademe- ja liigvee valgumine naaberkinnistutele.</w:t>
      </w:r>
    </w:p>
    <w:p w14:paraId="2EA5A3BD" w14:textId="2BAD58CF" w:rsidR="00E86857" w:rsidRPr="000439CF" w:rsidRDefault="00E86857" w:rsidP="00BA05FB">
      <w:pPr>
        <w:spacing w:line="240" w:lineRule="auto"/>
        <w:rPr>
          <w:rFonts w:cs="Arial"/>
          <w:szCs w:val="22"/>
        </w:rPr>
      </w:pPr>
      <w:r w:rsidRPr="000439CF">
        <w:rPr>
          <w:rFonts w:cs="Arial"/>
          <w:szCs w:val="22"/>
        </w:rPr>
        <w:t>Käesoleva planeeringuga ei kavandata maapinna kõrguse olulist muutmist.</w:t>
      </w:r>
      <w:r w:rsidR="00FE3EA8" w:rsidRPr="000439CF">
        <w:rPr>
          <w:rFonts w:cs="Arial"/>
          <w:szCs w:val="22"/>
        </w:rPr>
        <w:t xml:space="preserve"> Peale ehitustegevust maapind ühtlustatakse ja krunt heakorrastatakse.</w:t>
      </w:r>
    </w:p>
    <w:p w14:paraId="24C81F5E" w14:textId="192C7216" w:rsidR="00E86857" w:rsidRPr="000439CF" w:rsidRDefault="00E86857" w:rsidP="00BA05FB">
      <w:pPr>
        <w:spacing w:line="240" w:lineRule="auto"/>
        <w:rPr>
          <w:rFonts w:cs="Arial"/>
          <w:szCs w:val="22"/>
        </w:rPr>
      </w:pPr>
      <w:r w:rsidRPr="000439CF">
        <w:rPr>
          <w:rFonts w:cs="Arial"/>
          <w:szCs w:val="22"/>
        </w:rPr>
        <w:t>Vertikaalplaneerimine lahendatakse hoone ehitusprojekti staadiumis ja lahendusega tuleb tagada, et sademevesi ei valguks kõrval maaüksustele.</w:t>
      </w:r>
    </w:p>
    <w:p w14:paraId="191598CD" w14:textId="59F73699" w:rsidR="00E86857" w:rsidRPr="000439CF" w:rsidRDefault="00E86857" w:rsidP="00BA05FB">
      <w:pPr>
        <w:spacing w:line="240" w:lineRule="auto"/>
        <w:rPr>
          <w:rFonts w:cs="Arial"/>
          <w:szCs w:val="22"/>
        </w:rPr>
      </w:pPr>
      <w:r w:rsidRPr="000439CF">
        <w:rPr>
          <w:rFonts w:cs="Arial"/>
          <w:szCs w:val="22"/>
        </w:rPr>
        <w:t xml:space="preserve">Sademevee käitlemisel tuleb lähtuda Tallinna Linnavolikogu 19. juuni 2012 otsusega nr 18 kinnitatud </w:t>
      </w:r>
      <w:r w:rsidR="0043398E" w:rsidRPr="000439CF">
        <w:rPr>
          <w:rFonts w:cs="Arial"/>
          <w:szCs w:val="22"/>
        </w:rPr>
        <w:t>„</w:t>
      </w:r>
      <w:r w:rsidRPr="000439CF">
        <w:rPr>
          <w:rFonts w:cs="Arial"/>
          <w:szCs w:val="22"/>
        </w:rPr>
        <w:t>Tallinna sademevee strateegia aastani 2030</w:t>
      </w:r>
      <w:r w:rsidR="0043398E" w:rsidRPr="000439CF">
        <w:rPr>
          <w:rFonts w:cs="Arial"/>
          <w:szCs w:val="22"/>
        </w:rPr>
        <w:t>”</w:t>
      </w:r>
      <w:r w:rsidRPr="000439CF">
        <w:rPr>
          <w:rFonts w:cs="Arial"/>
          <w:szCs w:val="22"/>
        </w:rPr>
        <w:t xml:space="preserve"> seisukohtadest. Piirata sademevee juhtimist otse kanalisatsioonivõrku. Võimalikult suur osa sademeveest immutada pinnasesse.</w:t>
      </w:r>
    </w:p>
    <w:p w14:paraId="768CB861" w14:textId="3AB409D4" w:rsidR="00E86857" w:rsidRPr="000439CF" w:rsidRDefault="00E86857" w:rsidP="00BA05FB">
      <w:pPr>
        <w:spacing w:line="240" w:lineRule="auto"/>
        <w:rPr>
          <w:rFonts w:cs="Arial"/>
          <w:szCs w:val="22"/>
        </w:rPr>
      </w:pPr>
      <w:r w:rsidRPr="000439CF">
        <w:rPr>
          <w:rFonts w:cs="Arial"/>
          <w:szCs w:val="22"/>
        </w:rPr>
        <w:t>Planeeringualal keskosas olemasolev 1</w:t>
      </w:r>
      <w:r w:rsidR="0043398E" w:rsidRPr="000439CF">
        <w:rPr>
          <w:rFonts w:cs="Arial"/>
          <w:szCs w:val="22"/>
        </w:rPr>
        <w:t xml:space="preserve"> </w:t>
      </w:r>
      <w:r w:rsidRPr="000439CF">
        <w:rPr>
          <w:rFonts w:cs="Arial"/>
          <w:szCs w:val="22"/>
        </w:rPr>
        <w:t>m laiune kraav ei ole ühenduses eelvooluga ning see likvideeritakse.</w:t>
      </w:r>
      <w:r w:rsidR="000A5206" w:rsidRPr="000439CF">
        <w:rPr>
          <w:rFonts w:cs="Arial"/>
          <w:szCs w:val="22"/>
        </w:rPr>
        <w:t xml:space="preserve"> </w:t>
      </w:r>
      <w:r w:rsidR="00A12AED" w:rsidRPr="000439CF">
        <w:rPr>
          <w:rFonts w:cs="Arial"/>
          <w:szCs w:val="22"/>
        </w:rPr>
        <w:t>Muni</w:t>
      </w:r>
      <w:r w:rsidR="008A1DC3" w:rsidRPr="000439CF">
        <w:rPr>
          <w:rFonts w:cs="Arial"/>
          <w:szCs w:val="22"/>
        </w:rPr>
        <w:t>t</w:t>
      </w:r>
      <w:r w:rsidR="00A12AED" w:rsidRPr="000439CF">
        <w:rPr>
          <w:rFonts w:cs="Arial"/>
          <w:szCs w:val="22"/>
        </w:rPr>
        <w:t>sipaalomandis oleva V</w:t>
      </w:r>
      <w:r w:rsidR="000A5206" w:rsidRPr="000439CF">
        <w:rPr>
          <w:rFonts w:cs="Arial"/>
          <w:szCs w:val="22"/>
        </w:rPr>
        <w:t>abaõhumuuseumi tee</w:t>
      </w:r>
      <w:r w:rsidR="00A12AED" w:rsidRPr="000439CF">
        <w:rPr>
          <w:rFonts w:cs="Arial"/>
          <w:szCs w:val="22"/>
        </w:rPr>
        <w:t xml:space="preserve"> maa-alal</w:t>
      </w:r>
      <w:r w:rsidR="000A5206" w:rsidRPr="000439CF">
        <w:rPr>
          <w:rFonts w:cs="Arial"/>
          <w:szCs w:val="22"/>
        </w:rPr>
        <w:t xml:space="preserve"> olemasoleva kraavi olukorda ei tohi halvendada, et oleks tagatud selle regulaarne toimimine.</w:t>
      </w:r>
    </w:p>
    <w:p w14:paraId="515FA349" w14:textId="3FAC5536" w:rsidR="005C64D8" w:rsidRPr="000439CF" w:rsidRDefault="003B18F4" w:rsidP="00BA05FB">
      <w:pPr>
        <w:pStyle w:val="Pealkiri2"/>
        <w:numPr>
          <w:ilvl w:val="1"/>
          <w:numId w:val="8"/>
        </w:numPr>
        <w:spacing w:before="0" w:after="0" w:line="240" w:lineRule="auto"/>
        <w:rPr>
          <w:rFonts w:cs="Arial"/>
          <w:i w:val="0"/>
          <w:sz w:val="22"/>
          <w:szCs w:val="22"/>
        </w:rPr>
      </w:pPr>
      <w:bookmarkStart w:id="15" w:name="_Toc189038097"/>
      <w:r w:rsidRPr="000439CF">
        <w:rPr>
          <w:rFonts w:cs="Arial"/>
          <w:i w:val="0"/>
          <w:sz w:val="22"/>
          <w:szCs w:val="22"/>
        </w:rPr>
        <w:lastRenderedPageBreak/>
        <w:t>Haljastus</w:t>
      </w:r>
      <w:r w:rsidR="00BB1FF3" w:rsidRPr="000439CF">
        <w:rPr>
          <w:rFonts w:cs="Arial"/>
          <w:i w:val="0"/>
          <w:sz w:val="22"/>
          <w:szCs w:val="22"/>
        </w:rPr>
        <w:t>e rajamise ja heakorra t</w:t>
      </w:r>
      <w:r w:rsidR="00462AFC" w:rsidRPr="000439CF">
        <w:rPr>
          <w:rFonts w:cs="Arial"/>
          <w:i w:val="0"/>
          <w:sz w:val="22"/>
          <w:szCs w:val="22"/>
        </w:rPr>
        <w:t xml:space="preserve">agamise põhimõtted, </w:t>
      </w:r>
      <w:r w:rsidR="000657ED" w:rsidRPr="000439CF">
        <w:rPr>
          <w:rFonts w:cs="Arial"/>
          <w:i w:val="0"/>
          <w:sz w:val="22"/>
          <w:szCs w:val="22"/>
        </w:rPr>
        <w:t>sh</w:t>
      </w:r>
      <w:r w:rsidR="00462AFC" w:rsidRPr="000439CF">
        <w:rPr>
          <w:rFonts w:cs="Arial"/>
          <w:i w:val="0"/>
          <w:sz w:val="22"/>
          <w:szCs w:val="22"/>
        </w:rPr>
        <w:t xml:space="preserve"> asendusistu</w:t>
      </w:r>
      <w:r w:rsidR="009D6CD4" w:rsidRPr="000439CF">
        <w:rPr>
          <w:rFonts w:cs="Arial"/>
          <w:i w:val="0"/>
          <w:sz w:val="22"/>
          <w:szCs w:val="22"/>
        </w:rPr>
        <w:t>tuse vajaduse arvutus</w:t>
      </w:r>
      <w:bookmarkEnd w:id="15"/>
    </w:p>
    <w:p w14:paraId="56E18EFC" w14:textId="77777777" w:rsidR="00FE3EA8" w:rsidRPr="000439CF" w:rsidRDefault="00FE3EA8" w:rsidP="00BA05FB">
      <w:pPr>
        <w:spacing w:line="240" w:lineRule="auto"/>
        <w:rPr>
          <w:rFonts w:cs="Arial"/>
          <w:szCs w:val="22"/>
        </w:rPr>
      </w:pPr>
      <w:r w:rsidRPr="000439CF">
        <w:rPr>
          <w:rFonts w:cs="Arial"/>
          <w:szCs w:val="22"/>
        </w:rPr>
        <w:t>Planeeringualal kasvab haljastus katastripiirde ääres.</w:t>
      </w:r>
    </w:p>
    <w:p w14:paraId="2F2869B9" w14:textId="49460839" w:rsidR="00FE3EA8" w:rsidRPr="000439CF" w:rsidRDefault="00FE3EA8" w:rsidP="00BA05FB">
      <w:pPr>
        <w:spacing w:line="240" w:lineRule="auto"/>
        <w:rPr>
          <w:rFonts w:cs="Arial"/>
          <w:szCs w:val="22"/>
        </w:rPr>
      </w:pPr>
      <w:r w:rsidRPr="000439CF">
        <w:rPr>
          <w:rFonts w:cs="Arial"/>
          <w:szCs w:val="22"/>
        </w:rPr>
        <w:t>Planeeritava krundi haljastuse osakaal peab olema vähemalt 50%</w:t>
      </w:r>
      <w:r w:rsidR="002C6DDA" w:rsidRPr="000439CF">
        <w:rPr>
          <w:rFonts w:cs="Arial"/>
          <w:szCs w:val="22"/>
        </w:rPr>
        <w:t xml:space="preserve">, </w:t>
      </w:r>
      <w:r w:rsidR="008A1DC3" w:rsidRPr="000439CF">
        <w:rPr>
          <w:rFonts w:cs="Arial"/>
          <w:szCs w:val="22"/>
        </w:rPr>
        <w:t xml:space="preserve">sh sellest 50% </w:t>
      </w:r>
      <w:r w:rsidR="003E7B73" w:rsidRPr="000439CF">
        <w:rPr>
          <w:rFonts w:cs="Arial"/>
          <w:szCs w:val="22"/>
        </w:rPr>
        <w:t xml:space="preserve">peab olema </w:t>
      </w:r>
      <w:r w:rsidR="002C6DDA" w:rsidRPr="000439CF">
        <w:rPr>
          <w:rFonts w:cs="Arial"/>
          <w:szCs w:val="22"/>
        </w:rPr>
        <w:t>kompak</w:t>
      </w:r>
      <w:r w:rsidR="008A1DC3" w:rsidRPr="000439CF">
        <w:rPr>
          <w:rFonts w:cs="Arial"/>
          <w:szCs w:val="22"/>
        </w:rPr>
        <w:t>t</w:t>
      </w:r>
      <w:r w:rsidR="002C6DDA" w:rsidRPr="000439CF">
        <w:rPr>
          <w:rFonts w:cs="Arial"/>
          <w:szCs w:val="22"/>
        </w:rPr>
        <w:t>ne haljastusega ala</w:t>
      </w:r>
      <w:r w:rsidR="008A1DC3" w:rsidRPr="000439CF">
        <w:rPr>
          <w:rFonts w:cs="Arial"/>
          <w:szCs w:val="22"/>
        </w:rPr>
        <w:t xml:space="preserve"> planeeringuala edelaosas</w:t>
      </w:r>
      <w:r w:rsidR="002C6DDA" w:rsidRPr="000439CF">
        <w:rPr>
          <w:rFonts w:cs="Arial"/>
          <w:szCs w:val="22"/>
        </w:rPr>
        <w:t xml:space="preserve"> (asukoht näidatud joonisel AS-04 Põhijoonis).</w:t>
      </w:r>
      <w:r w:rsidRPr="000439CF">
        <w:rPr>
          <w:rFonts w:cs="Arial"/>
          <w:szCs w:val="22"/>
          <w:lang w:eastAsia="en-US"/>
        </w:rPr>
        <w:t xml:space="preserve"> </w:t>
      </w:r>
      <w:r w:rsidRPr="000439CF">
        <w:rPr>
          <w:rFonts w:cs="Arial"/>
          <w:szCs w:val="22"/>
        </w:rPr>
        <w:t>Haljasalade kujundamisel eelistada vabakujulist haljastuse rajamist. Lisaks kõrghaljastusele kasutada madala- (kõrgusega kuni 1 m) ja keskmise kasvuga (kõrgusega kuni 2 m) põõsaid, suurendades sellega liigilist mitmekesisust.</w:t>
      </w:r>
    </w:p>
    <w:p w14:paraId="719135E5" w14:textId="3D6C9A95" w:rsidR="00FE3EA8" w:rsidRPr="000439CF" w:rsidRDefault="00FE3EA8" w:rsidP="00BA05FB">
      <w:pPr>
        <w:spacing w:line="240" w:lineRule="auto"/>
        <w:rPr>
          <w:rFonts w:cs="Arial"/>
          <w:szCs w:val="22"/>
        </w:rPr>
      </w:pPr>
      <w:bookmarkStart w:id="16" w:name="_Hlk117761212"/>
      <w:r w:rsidRPr="000439CF">
        <w:rPr>
          <w:rFonts w:cs="Arial"/>
          <w:szCs w:val="22"/>
        </w:rPr>
        <w:t>Vabaõhumuuseumi</w:t>
      </w:r>
      <w:r w:rsidRPr="000439CF">
        <w:rPr>
          <w:rFonts w:cs="Arial"/>
          <w:spacing w:val="-14"/>
          <w:szCs w:val="22"/>
        </w:rPr>
        <w:t xml:space="preserve"> </w:t>
      </w:r>
      <w:r w:rsidRPr="000439CF">
        <w:rPr>
          <w:rFonts w:cs="Arial"/>
          <w:szCs w:val="22"/>
        </w:rPr>
        <w:t>tee</w:t>
      </w:r>
      <w:r w:rsidRPr="000439CF">
        <w:rPr>
          <w:rFonts w:cs="Arial"/>
          <w:spacing w:val="-14"/>
          <w:szCs w:val="22"/>
        </w:rPr>
        <w:t xml:space="preserve"> </w:t>
      </w:r>
      <w:r w:rsidRPr="000439CF">
        <w:rPr>
          <w:rFonts w:cs="Arial"/>
          <w:szCs w:val="22"/>
        </w:rPr>
        <w:t>77b</w:t>
      </w:r>
      <w:r w:rsidRPr="000439CF">
        <w:rPr>
          <w:rFonts w:cs="Arial"/>
          <w:spacing w:val="-14"/>
          <w:szCs w:val="22"/>
        </w:rPr>
        <w:t xml:space="preserve"> </w:t>
      </w:r>
      <w:r w:rsidRPr="000439CF">
        <w:rPr>
          <w:rFonts w:cs="Arial"/>
          <w:szCs w:val="22"/>
        </w:rPr>
        <w:t>rohttaimede</w:t>
      </w:r>
      <w:r w:rsidRPr="000439CF">
        <w:rPr>
          <w:rFonts w:cs="Arial"/>
          <w:spacing w:val="-14"/>
          <w:szCs w:val="22"/>
        </w:rPr>
        <w:t xml:space="preserve"> </w:t>
      </w:r>
      <w:r w:rsidRPr="000439CF">
        <w:rPr>
          <w:rFonts w:cs="Arial"/>
          <w:szCs w:val="22"/>
        </w:rPr>
        <w:t>inventeerimise</w:t>
      </w:r>
      <w:r w:rsidRPr="000439CF">
        <w:rPr>
          <w:rFonts w:cs="Arial"/>
          <w:spacing w:val="-14"/>
          <w:szCs w:val="22"/>
        </w:rPr>
        <w:t xml:space="preserve"> </w:t>
      </w:r>
      <w:r w:rsidRPr="000439CF">
        <w:rPr>
          <w:rFonts w:cs="Arial"/>
          <w:szCs w:val="22"/>
        </w:rPr>
        <w:t>koostas</w:t>
      </w:r>
      <w:r w:rsidRPr="000439CF">
        <w:rPr>
          <w:rFonts w:cs="Arial"/>
          <w:spacing w:val="-14"/>
          <w:szCs w:val="22"/>
        </w:rPr>
        <w:t xml:space="preserve"> </w:t>
      </w:r>
      <w:r w:rsidRPr="000439CF">
        <w:rPr>
          <w:rFonts w:cs="Arial"/>
          <w:szCs w:val="22"/>
        </w:rPr>
        <w:t>Delaila</w:t>
      </w:r>
      <w:r w:rsidRPr="000439CF">
        <w:rPr>
          <w:rFonts w:cs="Arial"/>
          <w:spacing w:val="-14"/>
          <w:szCs w:val="22"/>
        </w:rPr>
        <w:t xml:space="preserve"> </w:t>
      </w:r>
      <w:r w:rsidRPr="000439CF">
        <w:rPr>
          <w:rFonts w:cs="Arial"/>
          <w:szCs w:val="22"/>
        </w:rPr>
        <w:t>OÜ,</w:t>
      </w:r>
      <w:r w:rsidRPr="000439CF">
        <w:rPr>
          <w:rFonts w:cs="Arial"/>
          <w:spacing w:val="-14"/>
          <w:szCs w:val="22"/>
        </w:rPr>
        <w:t xml:space="preserve"> </w:t>
      </w:r>
      <w:r w:rsidRPr="000439CF">
        <w:rPr>
          <w:rFonts w:cs="Arial"/>
          <w:szCs w:val="22"/>
        </w:rPr>
        <w:t>07.09.2022,</w:t>
      </w:r>
      <w:r w:rsidRPr="000439CF">
        <w:rPr>
          <w:rFonts w:cs="Arial"/>
          <w:spacing w:val="-14"/>
          <w:szCs w:val="22"/>
        </w:rPr>
        <w:t xml:space="preserve"> </w:t>
      </w:r>
      <w:r w:rsidRPr="000439CF">
        <w:rPr>
          <w:rFonts w:cs="Arial"/>
          <w:szCs w:val="22"/>
        </w:rPr>
        <w:t>töö</w:t>
      </w:r>
      <w:r w:rsidRPr="000439CF">
        <w:rPr>
          <w:rFonts w:cs="Arial"/>
          <w:spacing w:val="-14"/>
          <w:szCs w:val="22"/>
        </w:rPr>
        <w:t xml:space="preserve"> </w:t>
      </w:r>
      <w:r w:rsidRPr="000439CF">
        <w:rPr>
          <w:rFonts w:cs="Arial"/>
          <w:szCs w:val="22"/>
        </w:rPr>
        <w:t>nr</w:t>
      </w:r>
      <w:r w:rsidRPr="000439CF">
        <w:rPr>
          <w:rFonts w:cs="Arial"/>
          <w:spacing w:val="-14"/>
          <w:szCs w:val="22"/>
        </w:rPr>
        <w:t xml:space="preserve"> </w:t>
      </w:r>
      <w:r w:rsidRPr="000439CF">
        <w:rPr>
          <w:rFonts w:cs="Arial"/>
          <w:szCs w:val="22"/>
        </w:rPr>
        <w:t>20-22.</w:t>
      </w:r>
    </w:p>
    <w:p w14:paraId="02C168B5" w14:textId="523FCD7E" w:rsidR="00FE3EA8" w:rsidRPr="000439CF" w:rsidRDefault="00FE3EA8" w:rsidP="00BA05FB">
      <w:pPr>
        <w:spacing w:line="240" w:lineRule="auto"/>
        <w:rPr>
          <w:rFonts w:cs="Arial"/>
          <w:szCs w:val="22"/>
        </w:rPr>
      </w:pPr>
      <w:r w:rsidRPr="000439CF">
        <w:rPr>
          <w:rFonts w:cs="Arial"/>
          <w:szCs w:val="22"/>
        </w:rPr>
        <w:t>Vabaõhumuuseumi tee 77b kasv</w:t>
      </w:r>
      <w:r w:rsidR="007C4E53" w:rsidRPr="000439CF">
        <w:rPr>
          <w:rFonts w:cs="Arial"/>
          <w:szCs w:val="22"/>
        </w:rPr>
        <w:t>ab</w:t>
      </w:r>
      <w:r w:rsidRPr="000439CF">
        <w:rPr>
          <w:rFonts w:cs="Arial"/>
          <w:szCs w:val="22"/>
        </w:rPr>
        <w:t xml:space="preserve"> viis haljastuslikku objekti, neist kaks III kaitsekategooria orhideeliiki ja kolm IV väärtusklassi kasvukohatüüpi. </w:t>
      </w:r>
      <w:bookmarkEnd w:id="16"/>
      <w:r w:rsidR="00B33197" w:rsidRPr="000439CF">
        <w:rPr>
          <w:rFonts w:cs="Arial"/>
          <w:szCs w:val="22"/>
        </w:rPr>
        <w:t>Inventeerimise aruandest selgus, et k</w:t>
      </w:r>
      <w:r w:rsidRPr="000439CF">
        <w:rPr>
          <w:rFonts w:cs="Arial"/>
          <w:szCs w:val="22"/>
        </w:rPr>
        <w:t xml:space="preserve">aitsealused liigid </w:t>
      </w:r>
      <w:r w:rsidR="00B33197" w:rsidRPr="000439CF">
        <w:rPr>
          <w:rFonts w:cs="Arial"/>
          <w:szCs w:val="22"/>
        </w:rPr>
        <w:t>on võimalik ümber istutada. Kaitsealused liigid tuleb ehitustegevuse</w:t>
      </w:r>
      <w:r w:rsidR="00A4489D" w:rsidRPr="000439CF">
        <w:rPr>
          <w:rFonts w:cs="Arial"/>
          <w:szCs w:val="22"/>
        </w:rPr>
        <w:t>le</w:t>
      </w:r>
      <w:r w:rsidR="00B33197" w:rsidRPr="000439CF">
        <w:rPr>
          <w:rFonts w:cs="Arial"/>
          <w:szCs w:val="22"/>
        </w:rPr>
        <w:t xml:space="preserve"> eelneval vegetatsiooniperioodil ümber asustada sobivasse asukohta. </w:t>
      </w:r>
      <w:r w:rsidR="00A4489D" w:rsidRPr="000439CF">
        <w:rPr>
          <w:rFonts w:cs="Arial"/>
          <w:szCs w:val="22"/>
        </w:rPr>
        <w:t>Ehitusprojekti koostamisel t</w:t>
      </w:r>
      <w:r w:rsidR="00B33197" w:rsidRPr="000439CF">
        <w:rPr>
          <w:rFonts w:cs="Arial"/>
          <w:szCs w:val="22"/>
        </w:rPr>
        <w:t xml:space="preserve">eha koostööd </w:t>
      </w:r>
      <w:r w:rsidR="00B33197" w:rsidRPr="000439CF">
        <w:rPr>
          <w:rFonts w:cs="Arial"/>
          <w:color w:val="333333"/>
          <w:szCs w:val="22"/>
          <w:shd w:val="clear" w:color="auto" w:fill="FFFFFF"/>
        </w:rPr>
        <w:t>Tallinna Keskkonna- ja Kommunaalamet</w:t>
      </w:r>
      <w:r w:rsidR="00B33197" w:rsidRPr="000439CF">
        <w:rPr>
          <w:rFonts w:cs="Arial"/>
          <w:szCs w:val="22"/>
        </w:rPr>
        <w:t>iga vastavalt Vabariigi Valitsuse 15.07.2004 määrusele nr. 248 „Kaitsealuse liigi isendi ümberasustamise kord</w:t>
      </w:r>
      <w:r w:rsidR="0092792F" w:rsidRPr="000439CF">
        <w:rPr>
          <w:rFonts w:cs="Arial"/>
          <w:szCs w:val="22"/>
        </w:rPr>
        <w:t>”</w:t>
      </w:r>
      <w:r w:rsidR="00B33197" w:rsidRPr="000439CF">
        <w:rPr>
          <w:rFonts w:cs="Arial"/>
          <w:szCs w:val="22"/>
        </w:rPr>
        <w:t>.</w:t>
      </w:r>
    </w:p>
    <w:p w14:paraId="31537C3D" w14:textId="699D80D3" w:rsidR="00FE3EA8" w:rsidRPr="000439CF" w:rsidRDefault="00FE3EA8" w:rsidP="00BA05FB">
      <w:pPr>
        <w:spacing w:line="240" w:lineRule="auto"/>
        <w:rPr>
          <w:rFonts w:cs="Arial"/>
          <w:color w:val="000000"/>
          <w:szCs w:val="22"/>
          <w:lang w:eastAsia="ko-KR"/>
        </w:rPr>
      </w:pPr>
      <w:bookmarkStart w:id="17" w:name="_Hlk117761183"/>
      <w:r w:rsidRPr="000439CF">
        <w:rPr>
          <w:rFonts w:cs="Arial"/>
          <w:color w:val="000000"/>
          <w:szCs w:val="22"/>
          <w:lang w:eastAsia="ko-KR"/>
        </w:rPr>
        <w:t xml:space="preserve">Vabaõhumuuseumi tee 77b kinnistu haljastuse inventeerimise aruande koostas </w:t>
      </w:r>
      <w:r w:rsidR="0043398E" w:rsidRPr="000439CF">
        <w:rPr>
          <w:rFonts w:cs="Arial"/>
          <w:color w:val="000000"/>
          <w:szCs w:val="22"/>
          <w:lang w:eastAsia="ko-KR"/>
        </w:rPr>
        <w:t>K</w:t>
      </w:r>
      <w:r w:rsidRPr="000439CF">
        <w:rPr>
          <w:rFonts w:cs="Arial"/>
          <w:color w:val="000000"/>
          <w:szCs w:val="22"/>
          <w:lang w:eastAsia="ko-KR"/>
        </w:rPr>
        <w:t xml:space="preserve">eskkonnabüroo Grün-E </w:t>
      </w:r>
      <w:r w:rsidR="0043398E" w:rsidRPr="000439CF">
        <w:rPr>
          <w:rFonts w:cs="Arial"/>
          <w:color w:val="000000"/>
          <w:szCs w:val="22"/>
          <w:lang w:eastAsia="ko-KR"/>
        </w:rPr>
        <w:t>osaühing</w:t>
      </w:r>
      <w:r w:rsidRPr="000439CF">
        <w:rPr>
          <w:rFonts w:cs="Arial"/>
          <w:color w:val="000000"/>
          <w:szCs w:val="22"/>
          <w:lang w:eastAsia="ko-KR"/>
        </w:rPr>
        <w:t>, 19.08.2021, töö nr 190821-10.</w:t>
      </w:r>
    </w:p>
    <w:bookmarkEnd w:id="17"/>
    <w:p w14:paraId="17AB2A1B" w14:textId="5A641B2F" w:rsidR="00FE3EA8" w:rsidRPr="000439CF" w:rsidRDefault="00FE3EA8" w:rsidP="00BA05FB">
      <w:pPr>
        <w:spacing w:line="240" w:lineRule="auto"/>
        <w:rPr>
          <w:rFonts w:cs="Arial"/>
          <w:szCs w:val="22"/>
        </w:rPr>
      </w:pPr>
      <w:r w:rsidRPr="000439CF">
        <w:rPr>
          <w:rFonts w:cs="Arial"/>
          <w:szCs w:val="22"/>
        </w:rPr>
        <w:t>Haljastuslikult oluliseks (III väärtusklass) on hinnatud 62 haljastuslikku objekti, millest 60 on üksikpuud, 1 kuklasepesa ja 1 põõsarühm. Haljastuslikult väheväärtuslikuks (IV väärtusklass) on hinnatud 95 haljastuslikku objekti, millest 83 on üksikpuud ja 12 puude rühm. V väärtusklassi on hinnatud 5 haljastuslikku objekti, millest kõik on üksikpuud.</w:t>
      </w:r>
    </w:p>
    <w:p w14:paraId="1C7B02C9" w14:textId="4D73AF91" w:rsidR="00FE3EA8" w:rsidRPr="000439CF" w:rsidRDefault="00FE3EA8" w:rsidP="00BA05FB">
      <w:pPr>
        <w:tabs>
          <w:tab w:val="left" w:pos="284"/>
          <w:tab w:val="left" w:pos="1418"/>
        </w:tabs>
        <w:spacing w:line="240" w:lineRule="auto"/>
        <w:rPr>
          <w:rFonts w:cs="Arial"/>
          <w:szCs w:val="22"/>
        </w:rPr>
      </w:pPr>
      <w:r w:rsidRPr="000439CF">
        <w:rPr>
          <w:rFonts w:cs="Arial"/>
          <w:szCs w:val="22"/>
        </w:rPr>
        <w:t>Likvideeritavad puud kompenseeritakse vastavalt Tallinna Linnavolikogu 11.02.2021 määruse nr 2 tingimustele.</w:t>
      </w:r>
    </w:p>
    <w:p w14:paraId="6D0A8226" w14:textId="1B8AE68B" w:rsidR="003223FC" w:rsidRPr="000439CF" w:rsidRDefault="003223FC" w:rsidP="00BA05FB">
      <w:pPr>
        <w:tabs>
          <w:tab w:val="left" w:pos="284"/>
          <w:tab w:val="left" w:pos="1418"/>
        </w:tabs>
        <w:spacing w:line="240" w:lineRule="auto"/>
        <w:rPr>
          <w:rFonts w:cs="Arial"/>
          <w:szCs w:val="22"/>
        </w:rPr>
      </w:pPr>
      <w:r w:rsidRPr="000439CF">
        <w:rPr>
          <w:rFonts w:cs="Arial"/>
          <w:szCs w:val="22"/>
        </w:rPr>
        <w:t>Tagada linnamaal kasvavate puude säilimine (Vabaõhumuuseumi tee 77b piirnevas lõigus olev linnamaal kasvav kõrghaljastus), v</w:t>
      </w:r>
      <w:r w:rsidR="00A22202" w:rsidRPr="000439CF">
        <w:rPr>
          <w:rFonts w:cs="Arial"/>
          <w:szCs w:val="22"/>
        </w:rPr>
        <w:t>.</w:t>
      </w:r>
      <w:r w:rsidRPr="000439CF">
        <w:rPr>
          <w:rFonts w:cs="Arial"/>
          <w:szCs w:val="22"/>
        </w:rPr>
        <w:t>a vajalik puude likvideerimine kinnistule ligipääsude tagamiseks.</w:t>
      </w:r>
    </w:p>
    <w:p w14:paraId="57C0EA99" w14:textId="77777777" w:rsidR="00446D9D" w:rsidRPr="000439CF" w:rsidRDefault="00446D9D" w:rsidP="00BA05FB">
      <w:pPr>
        <w:spacing w:line="240" w:lineRule="auto"/>
        <w:rPr>
          <w:rFonts w:cs="Arial"/>
          <w:szCs w:val="22"/>
        </w:rPr>
      </w:pPr>
    </w:p>
    <w:p w14:paraId="1EF4CD05" w14:textId="77777777" w:rsidR="00446D9D" w:rsidRPr="000439CF" w:rsidRDefault="00705993" w:rsidP="00BA05FB">
      <w:pPr>
        <w:spacing w:line="240" w:lineRule="auto"/>
        <w:rPr>
          <w:rFonts w:cs="Arial"/>
          <w:b/>
          <w:szCs w:val="22"/>
        </w:rPr>
      </w:pPr>
      <w:r w:rsidRPr="000439CF">
        <w:rPr>
          <w:rFonts w:cs="Arial"/>
          <w:b/>
          <w:szCs w:val="22"/>
        </w:rPr>
        <w:t>Haljastuse kaitse</w:t>
      </w:r>
    </w:p>
    <w:p w14:paraId="3069FFB3" w14:textId="77777777" w:rsidR="00446D9D" w:rsidRPr="000439CF" w:rsidRDefault="00446D9D"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Kaevetööga seotud alal piiratakse üksikpuud või puude ja põõsaste grupid piki juurestiku kait</w:t>
      </w:r>
      <w:r w:rsidR="00024645" w:rsidRPr="000439CF">
        <w:rPr>
          <w:rFonts w:ascii="Arial" w:hAnsi="Arial" w:cs="Arial"/>
        </w:rPr>
        <w:t>seala piiri ajutise piirdeaiaga.</w:t>
      </w:r>
    </w:p>
    <w:p w14:paraId="6D83496C" w14:textId="77777777" w:rsidR="00446D9D" w:rsidRPr="000439CF" w:rsidRDefault="00446D9D"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Kaevetöö tegemisel juurestiku kaitsealal paigaldatakse puudele tüvekaitsed ning kaevetöö tehakse kas käsitsi või ki</w:t>
      </w:r>
      <w:r w:rsidR="00024645" w:rsidRPr="000439CF">
        <w:rPr>
          <w:rFonts w:ascii="Arial" w:hAnsi="Arial" w:cs="Arial"/>
        </w:rPr>
        <w:t>nnisel viisil sügavamal kui 1 m.</w:t>
      </w:r>
    </w:p>
    <w:p w14:paraId="60A49471" w14:textId="77777777" w:rsidR="00446D9D" w:rsidRPr="000439CF" w:rsidRDefault="00446D9D"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Tehnovõrkude paigaldamist segavate üle 4 cm läbimõõduga puujuurte läbilõikamine kooskõlastatakse keskkonnaametiga. Peenemad juured lõigatakse läb</w:t>
      </w:r>
      <w:r w:rsidR="00024645" w:rsidRPr="000439CF">
        <w:rPr>
          <w:rFonts w:ascii="Arial" w:hAnsi="Arial" w:cs="Arial"/>
        </w:rPr>
        <w:t>i sirgelt terava lõikevahendiga.</w:t>
      </w:r>
    </w:p>
    <w:p w14:paraId="24DF9595" w14:textId="77777777" w:rsidR="00446D9D" w:rsidRPr="000439CF" w:rsidRDefault="00446D9D"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Kuivaperioodil kastetakse kahjustatud juurtega puid ning paljastunud juured</w:t>
      </w:r>
      <w:r w:rsidR="00024645" w:rsidRPr="000439CF">
        <w:rPr>
          <w:rFonts w:ascii="Arial" w:hAnsi="Arial" w:cs="Arial"/>
        </w:rPr>
        <w:t xml:space="preserve"> kaetakse kuivamise vältimiseks.</w:t>
      </w:r>
    </w:p>
    <w:p w14:paraId="307A4980" w14:textId="77777777" w:rsidR="00446D9D" w:rsidRPr="000439CF" w:rsidRDefault="00446D9D"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 xml:space="preserve">Liiklemise või materjalide ladustamise vajadusel juurestiku kaitsealal kaetakse maapind viisil, </w:t>
      </w:r>
      <w:r w:rsidR="00024645" w:rsidRPr="000439CF">
        <w:rPr>
          <w:rFonts w:ascii="Arial" w:hAnsi="Arial" w:cs="Arial"/>
        </w:rPr>
        <w:t>mis välistab pinnase tihenemise.</w:t>
      </w:r>
    </w:p>
    <w:p w14:paraId="5E627B34" w14:textId="77777777" w:rsidR="00446D9D" w:rsidRPr="000439CF" w:rsidRDefault="00446D9D"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Kaevetööd segavate puude raie ning okste kärpimine on lubatud vaid keskkonnaameti poolt väljastatud kirjaliku loa alusel.</w:t>
      </w:r>
    </w:p>
    <w:p w14:paraId="031D7394" w14:textId="5E225489" w:rsidR="00446D9D" w:rsidRPr="000439CF" w:rsidRDefault="00446D9D"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Enne ehitustegevuse algust tuleb ohustatuid puid kaitsta, et nad ei saaks ehitustegevuse käigus viga. Puutüvede ümber tuleb panna puidust kaitse, et tüvesid ei vigastataks. Väljakaevatud pinnast ei tohi kuhjata juurekaela ümber. Puude ümber peab maapind jääma samale tasemele</w:t>
      </w:r>
      <w:r w:rsidR="0036504E" w:rsidRPr="000439CF">
        <w:rPr>
          <w:rFonts w:ascii="Arial" w:hAnsi="Arial" w:cs="Arial"/>
        </w:rPr>
        <w:t>;</w:t>
      </w:r>
    </w:p>
    <w:p w14:paraId="58321CE0" w14:textId="1F10DE01" w:rsidR="0036504E" w:rsidRPr="000439CF" w:rsidRDefault="0036504E" w:rsidP="00BA05FB">
      <w:pPr>
        <w:pStyle w:val="Loendilik"/>
        <w:numPr>
          <w:ilvl w:val="0"/>
          <w:numId w:val="26"/>
        </w:numPr>
        <w:suppressAutoHyphens/>
        <w:spacing w:after="0" w:line="240" w:lineRule="auto"/>
        <w:ind w:left="284" w:hanging="284"/>
        <w:jc w:val="both"/>
        <w:rPr>
          <w:rFonts w:ascii="Arial" w:hAnsi="Arial" w:cs="Arial"/>
        </w:rPr>
      </w:pPr>
      <w:r w:rsidRPr="000439CF">
        <w:rPr>
          <w:rFonts w:ascii="Arial" w:hAnsi="Arial" w:cs="Arial"/>
        </w:rPr>
        <w:t>Säilitatava kõrghaljastuse juurestiku kaitsealale hoonestusala, teid, parklat, tehnovõrke ega teisi kaevetöid nõudvaid lahendusi mitte kavandada.</w:t>
      </w:r>
    </w:p>
    <w:p w14:paraId="2117253C" w14:textId="57DDEADD" w:rsidR="00446D9D" w:rsidRPr="000439CF" w:rsidRDefault="00446D9D" w:rsidP="00BA05FB">
      <w:pPr>
        <w:spacing w:line="240" w:lineRule="auto"/>
        <w:rPr>
          <w:rFonts w:cs="Arial"/>
          <w:szCs w:val="22"/>
        </w:rPr>
      </w:pPr>
      <w:r w:rsidRPr="000439CF">
        <w:rPr>
          <w:rFonts w:cs="Arial"/>
          <w:szCs w:val="22"/>
        </w:rPr>
        <w:t>Planeeringus antud haljastuse lahendus võib hoonete arhitektuurse lahenduse koostamisel ehitusprojekti staadiumis muutuda, hoonete ehitusprojekti koosseisus esitatava haljastuskava koostamisel aga arvestatakse standardite</w:t>
      </w:r>
      <w:r w:rsidR="00FB3BD9" w:rsidRPr="000439CF">
        <w:rPr>
          <w:rFonts w:cs="Arial"/>
          <w:szCs w:val="22"/>
        </w:rPr>
        <w:t xml:space="preserve">ga </w:t>
      </w:r>
      <w:r w:rsidRPr="000439CF">
        <w:rPr>
          <w:rFonts w:cs="Arial"/>
          <w:szCs w:val="22"/>
        </w:rPr>
        <w:t>(EVS 843).</w:t>
      </w:r>
    </w:p>
    <w:p w14:paraId="735838C8" w14:textId="2DC4FBA5" w:rsidR="0036504E" w:rsidRPr="000439CF" w:rsidRDefault="0036504E" w:rsidP="00BA05FB">
      <w:pPr>
        <w:spacing w:line="240" w:lineRule="auto"/>
        <w:rPr>
          <w:rFonts w:cs="Arial"/>
          <w:sz w:val="20"/>
          <w:szCs w:val="20"/>
        </w:rPr>
      </w:pPr>
      <w:r w:rsidRPr="000439CF">
        <w:rPr>
          <w:rFonts w:cs="Arial"/>
          <w:szCs w:val="22"/>
        </w:rPr>
        <w:t>Ehitusprojekti koosseisus tuleb esitada terviklik väliruumi sh uushaljastuse ja mänguväljaku lahendus, mille koostamisse tuleb kaasata pädev haljastusspetsialist.</w:t>
      </w:r>
    </w:p>
    <w:p w14:paraId="594DEB7C" w14:textId="77777777" w:rsidR="00446D9D" w:rsidRPr="000439CF" w:rsidRDefault="00446D9D" w:rsidP="00BA05FB">
      <w:pPr>
        <w:spacing w:line="240" w:lineRule="auto"/>
        <w:rPr>
          <w:rFonts w:cs="Arial"/>
          <w:szCs w:val="22"/>
        </w:rPr>
      </w:pPr>
      <w:r w:rsidRPr="000439CF">
        <w:rPr>
          <w:rFonts w:cs="Arial"/>
          <w:szCs w:val="22"/>
        </w:rPr>
        <w:t>Haljastuse lahendus on põhimõtteline ja täpsustatakse edasisel projekteerimisel.</w:t>
      </w:r>
    </w:p>
    <w:p w14:paraId="36B5C31A" w14:textId="77777777" w:rsidR="00090AD2" w:rsidRPr="000439CF" w:rsidRDefault="00090AD2" w:rsidP="00090AD2">
      <w:pPr>
        <w:spacing w:line="240" w:lineRule="auto"/>
        <w:rPr>
          <w:rFonts w:cs="Arial"/>
          <w:szCs w:val="22"/>
        </w:rPr>
      </w:pPr>
      <w:r w:rsidRPr="000439CF">
        <w:rPr>
          <w:rFonts w:cs="Arial"/>
          <w:szCs w:val="22"/>
        </w:rPr>
        <w:t>Likvideeritavad puud kompenseeritakse vastavalt Tallinna linnavolikogu 11.02.2021 määruse nr 2 „Raie- ja hoolduslõikusloa andmise kord“ tingimustele. Asendusistutuse kohustus määratakse raieloal haljastuse ühikutes, mis arvutatakse järgmise valemiga:</w:t>
      </w:r>
    </w:p>
    <w:p w14:paraId="760A9B3A" w14:textId="77777777" w:rsidR="00090AD2" w:rsidRPr="000439CF" w:rsidRDefault="00000000" w:rsidP="00090AD2">
      <w:pPr>
        <w:spacing w:line="240" w:lineRule="auto"/>
        <w:rPr>
          <w:rFonts w:cs="Arial"/>
          <w:szCs w:val="22"/>
        </w:rPr>
      </w:pPr>
      <m:oMathPara>
        <m:oMath>
          <m:sSub>
            <m:sSubPr>
              <m:ctrlPr>
                <w:rPr>
                  <w:rFonts w:ascii="Cambria Math" w:hAnsi="Cambria Math" w:cs="Arial"/>
                  <w:i/>
                  <w:szCs w:val="22"/>
                  <w:lang w:eastAsia="et-EE"/>
                </w:rPr>
              </m:ctrlPr>
            </m:sSubPr>
            <m:e>
              <m:r>
                <w:rPr>
                  <w:rFonts w:ascii="Cambria Math" w:hAnsi="Cambria Math" w:cs="Arial"/>
                  <w:szCs w:val="22"/>
                  <w:lang w:eastAsia="et-EE"/>
                </w:rPr>
                <m:t>D</m:t>
              </m:r>
            </m:e>
            <m:sub>
              <m:r>
                <w:rPr>
                  <w:rFonts w:ascii="Cambria Math" w:hAnsi="Cambria Math" w:cs="Arial"/>
                  <w:szCs w:val="22"/>
                  <w:lang w:eastAsia="et-EE"/>
                </w:rPr>
                <m:t>1</m:t>
              </m:r>
            </m:sub>
          </m:sSub>
          <m:r>
            <w:rPr>
              <w:rFonts w:ascii="Cambria Math" w:hAnsi="Cambria Math" w:cs="Arial"/>
              <w:szCs w:val="22"/>
              <w:lang w:eastAsia="et-EE"/>
            </w:rPr>
            <m:t>⋅</m:t>
          </m:r>
          <m:f>
            <m:fPr>
              <m:ctrlPr>
                <w:rPr>
                  <w:rFonts w:ascii="Cambria Math" w:hAnsi="Cambria Math" w:cs="Arial"/>
                  <w:i/>
                  <w:szCs w:val="22"/>
                  <w:lang w:eastAsia="et-EE"/>
                </w:rPr>
              </m:ctrlPr>
            </m:fPr>
            <m:num>
              <m:sSub>
                <m:sSubPr>
                  <m:ctrlPr>
                    <w:rPr>
                      <w:rFonts w:ascii="Cambria Math" w:hAnsi="Cambria Math" w:cs="Arial"/>
                      <w:i/>
                      <w:szCs w:val="22"/>
                      <w:lang w:eastAsia="et-EE"/>
                    </w:rPr>
                  </m:ctrlPr>
                </m:sSubPr>
                <m:e>
                  <m:r>
                    <w:rPr>
                      <w:rFonts w:ascii="Cambria Math" w:hAnsi="Cambria Math" w:cs="Arial"/>
                      <w:szCs w:val="22"/>
                      <w:lang w:eastAsia="et-EE"/>
                    </w:rPr>
                    <m:t>k</m:t>
                  </m:r>
                </m:e>
                <m:sub>
                  <m:r>
                    <w:rPr>
                      <w:rFonts w:ascii="Cambria Math" w:hAnsi="Cambria Math" w:cs="Arial"/>
                      <w:szCs w:val="22"/>
                      <w:lang w:eastAsia="et-EE"/>
                    </w:rPr>
                    <m:t>1</m:t>
                  </m:r>
                </m:sub>
              </m:sSub>
              <m:r>
                <w:rPr>
                  <w:rFonts w:ascii="Cambria Math" w:hAnsi="Cambria Math" w:cs="Arial"/>
                  <w:szCs w:val="22"/>
                  <w:lang w:eastAsia="et-EE"/>
                </w:rPr>
                <m:t>+</m:t>
              </m:r>
              <m:sSub>
                <m:sSubPr>
                  <m:ctrlPr>
                    <w:rPr>
                      <w:rFonts w:ascii="Cambria Math" w:hAnsi="Cambria Math" w:cs="Arial"/>
                      <w:i/>
                      <w:szCs w:val="22"/>
                      <w:lang w:eastAsia="et-EE"/>
                    </w:rPr>
                  </m:ctrlPr>
                </m:sSubPr>
                <m:e>
                  <m:r>
                    <w:rPr>
                      <w:rFonts w:ascii="Cambria Math" w:hAnsi="Cambria Math" w:cs="Arial"/>
                      <w:szCs w:val="22"/>
                      <w:lang w:eastAsia="et-EE"/>
                    </w:rPr>
                    <m:t>k</m:t>
                  </m:r>
                </m:e>
                <m:sub>
                  <m:r>
                    <w:rPr>
                      <w:rFonts w:ascii="Cambria Math" w:hAnsi="Cambria Math" w:cs="Arial"/>
                      <w:szCs w:val="22"/>
                      <w:lang w:eastAsia="et-EE"/>
                    </w:rPr>
                    <m:t>2</m:t>
                  </m:r>
                </m:sub>
              </m:sSub>
              <m:r>
                <w:rPr>
                  <w:rFonts w:ascii="Cambria Math" w:hAnsi="Cambria Math" w:cs="Arial"/>
                  <w:szCs w:val="22"/>
                  <w:lang w:eastAsia="et-EE"/>
                </w:rPr>
                <m:t>+</m:t>
              </m:r>
              <m:sSub>
                <m:sSubPr>
                  <m:ctrlPr>
                    <w:rPr>
                      <w:rFonts w:ascii="Cambria Math" w:hAnsi="Cambria Math" w:cs="Arial"/>
                      <w:i/>
                      <w:szCs w:val="22"/>
                      <w:lang w:eastAsia="et-EE"/>
                    </w:rPr>
                  </m:ctrlPr>
                </m:sSubPr>
                <m:e>
                  <m:r>
                    <w:rPr>
                      <w:rFonts w:ascii="Cambria Math" w:hAnsi="Cambria Math" w:cs="Arial"/>
                      <w:szCs w:val="22"/>
                      <w:lang w:eastAsia="et-EE"/>
                    </w:rPr>
                    <m:t>k</m:t>
                  </m:r>
                </m:e>
                <m:sub>
                  <m:r>
                    <w:rPr>
                      <w:rFonts w:ascii="Cambria Math" w:hAnsi="Cambria Math" w:cs="Arial"/>
                      <w:szCs w:val="22"/>
                      <w:lang w:eastAsia="et-EE"/>
                    </w:rPr>
                    <m:t>3</m:t>
                  </m:r>
                </m:sub>
              </m:sSub>
            </m:num>
            <m:den>
              <m:r>
                <w:rPr>
                  <w:rFonts w:ascii="Cambria Math" w:hAnsi="Cambria Math" w:cs="Arial"/>
                  <w:szCs w:val="22"/>
                  <w:lang w:eastAsia="et-EE"/>
                </w:rPr>
                <m:t>3</m:t>
              </m:r>
            </m:den>
          </m:f>
          <m:r>
            <w:rPr>
              <w:rFonts w:ascii="Cambria Math" w:hAnsi="Cambria Math" w:cs="Arial"/>
              <w:szCs w:val="22"/>
              <w:lang w:eastAsia="et-EE"/>
            </w:rPr>
            <m:t>=</m:t>
          </m:r>
          <m:r>
            <m:rPr>
              <m:sty m:val="p"/>
            </m:rPr>
            <w:rPr>
              <w:rFonts w:ascii="Cambria Math" w:hAnsi="Cambria Math" w:cs="Arial"/>
              <w:szCs w:val="22"/>
              <w:lang w:eastAsia="et-EE"/>
            </w:rPr>
            <m:t>H</m:t>
          </m:r>
          <m:r>
            <w:rPr>
              <w:rFonts w:ascii="Cambria Math" w:hAnsi="Cambria Math" w:cs="Arial"/>
              <w:szCs w:val="22"/>
              <w:lang w:eastAsia="et-EE"/>
            </w:rPr>
            <m:t>Ü,</m:t>
          </m:r>
        </m:oMath>
      </m:oMathPara>
    </w:p>
    <w:p w14:paraId="50B6BDF9" w14:textId="77777777" w:rsidR="00090AD2" w:rsidRPr="000439CF" w:rsidRDefault="00090AD2" w:rsidP="00090AD2">
      <w:pPr>
        <w:spacing w:line="240" w:lineRule="auto"/>
        <w:rPr>
          <w:rFonts w:cs="Arial"/>
          <w:szCs w:val="22"/>
        </w:rPr>
      </w:pPr>
      <w:r w:rsidRPr="000439CF">
        <w:rPr>
          <w:rFonts w:cs="Arial"/>
          <w:szCs w:val="22"/>
        </w:rPr>
        <w:t>kus</w:t>
      </w:r>
      <w:r w:rsidRPr="000439CF">
        <w:rPr>
          <w:rFonts w:cs="Arial"/>
          <w:szCs w:val="22"/>
        </w:rPr>
        <w:tab/>
        <w:t>D</w:t>
      </w:r>
      <w:r w:rsidRPr="000439CF">
        <w:rPr>
          <w:rFonts w:cs="Arial"/>
          <w:szCs w:val="22"/>
          <w:vertAlign w:val="subscript"/>
        </w:rPr>
        <w:t>1</w:t>
      </w:r>
      <w:r w:rsidRPr="000439CF">
        <w:rPr>
          <w:rFonts w:cs="Arial"/>
          <w:szCs w:val="22"/>
        </w:rPr>
        <w:t>− raiutava puu rinnasläbimõõt sentimeetrites, mitme puu puhul läbimõõtude summa;</w:t>
      </w:r>
    </w:p>
    <w:p w14:paraId="0DA2E069" w14:textId="77777777" w:rsidR="00090AD2" w:rsidRPr="000439CF" w:rsidRDefault="00090AD2" w:rsidP="00090AD2">
      <w:pPr>
        <w:spacing w:line="240" w:lineRule="auto"/>
        <w:ind w:firstLine="708"/>
        <w:rPr>
          <w:rFonts w:cs="Arial"/>
          <w:szCs w:val="22"/>
        </w:rPr>
      </w:pPr>
      <w:r w:rsidRPr="000439CF">
        <w:rPr>
          <w:rFonts w:cs="Arial"/>
          <w:szCs w:val="22"/>
        </w:rPr>
        <w:t>k</w:t>
      </w:r>
      <w:r w:rsidRPr="000439CF">
        <w:rPr>
          <w:rFonts w:cs="Arial"/>
          <w:szCs w:val="22"/>
          <w:vertAlign w:val="subscript"/>
        </w:rPr>
        <w:t>1</w:t>
      </w:r>
      <w:r w:rsidRPr="000439CF">
        <w:rPr>
          <w:rFonts w:cs="Arial"/>
          <w:szCs w:val="22"/>
        </w:rPr>
        <w:t xml:space="preserve"> − raiutava puuliigi koefitsient;</w:t>
      </w:r>
    </w:p>
    <w:p w14:paraId="3C87E5A6" w14:textId="77777777" w:rsidR="00090AD2" w:rsidRPr="000439CF" w:rsidRDefault="00090AD2" w:rsidP="00090AD2">
      <w:pPr>
        <w:spacing w:line="240" w:lineRule="auto"/>
        <w:ind w:firstLine="708"/>
        <w:rPr>
          <w:rFonts w:cs="Arial"/>
          <w:szCs w:val="22"/>
        </w:rPr>
      </w:pPr>
      <w:r w:rsidRPr="000439CF">
        <w:rPr>
          <w:rFonts w:cs="Arial"/>
          <w:szCs w:val="22"/>
        </w:rPr>
        <w:t>k</w:t>
      </w:r>
      <w:r w:rsidRPr="000439CF">
        <w:rPr>
          <w:rFonts w:cs="Arial"/>
          <w:szCs w:val="22"/>
          <w:vertAlign w:val="subscript"/>
        </w:rPr>
        <w:t>2</w:t>
      </w:r>
      <w:r w:rsidRPr="000439CF">
        <w:rPr>
          <w:rFonts w:cs="Arial"/>
          <w:szCs w:val="22"/>
        </w:rPr>
        <w:t xml:space="preserve"> − raiutava puu väärtuskoefitsient;</w:t>
      </w:r>
    </w:p>
    <w:p w14:paraId="4481F269" w14:textId="77777777" w:rsidR="00090AD2" w:rsidRPr="000439CF" w:rsidRDefault="00090AD2" w:rsidP="00090AD2">
      <w:pPr>
        <w:spacing w:line="240" w:lineRule="auto"/>
        <w:ind w:firstLine="708"/>
        <w:rPr>
          <w:rFonts w:cs="Arial"/>
          <w:szCs w:val="22"/>
        </w:rPr>
      </w:pPr>
      <w:r w:rsidRPr="000439CF">
        <w:rPr>
          <w:rFonts w:cs="Arial"/>
          <w:szCs w:val="22"/>
        </w:rPr>
        <w:t>k</w:t>
      </w:r>
      <w:r w:rsidRPr="000439CF">
        <w:rPr>
          <w:rFonts w:cs="Arial"/>
          <w:szCs w:val="22"/>
          <w:vertAlign w:val="subscript"/>
        </w:rPr>
        <w:t>3</w:t>
      </w:r>
      <w:r w:rsidRPr="000439CF">
        <w:rPr>
          <w:rFonts w:cs="Arial"/>
          <w:szCs w:val="22"/>
        </w:rPr>
        <w:t xml:space="preserve"> − raiepõhjuse koefitsient;</w:t>
      </w:r>
    </w:p>
    <w:p w14:paraId="483D8F92" w14:textId="77777777" w:rsidR="00090AD2" w:rsidRPr="000439CF" w:rsidRDefault="00090AD2" w:rsidP="00090AD2">
      <w:pPr>
        <w:spacing w:line="240" w:lineRule="auto"/>
        <w:ind w:firstLine="708"/>
        <w:rPr>
          <w:rFonts w:cs="Arial"/>
          <w:szCs w:val="22"/>
        </w:rPr>
      </w:pPr>
      <w:r w:rsidRPr="000439CF">
        <w:rPr>
          <w:rFonts w:cs="Arial"/>
          <w:szCs w:val="22"/>
        </w:rPr>
        <w:t>HÜ – haljastusühikud.</w:t>
      </w:r>
    </w:p>
    <w:p w14:paraId="757F344B" w14:textId="2754EA44" w:rsidR="00446D9D" w:rsidRPr="000439CF" w:rsidRDefault="00801286" w:rsidP="00712F67">
      <w:pPr>
        <w:pStyle w:val="Pealdis"/>
        <w:keepNext/>
        <w:spacing w:after="0"/>
        <w:jc w:val="left"/>
      </w:pPr>
      <w:r w:rsidRPr="000439CF">
        <w:lastRenderedPageBreak/>
        <w:t xml:space="preserve">Tabel </w:t>
      </w:r>
      <w:fldSimple w:instr=" SEQ Tabel \* ARABIC ">
        <w:r w:rsidR="00F21DF3" w:rsidRPr="000439CF">
          <w:t>1</w:t>
        </w:r>
      </w:fldSimple>
      <w:r w:rsidR="007E76CB" w:rsidRPr="000439CF">
        <w:t>.</w:t>
      </w:r>
      <w:r w:rsidRPr="000439CF">
        <w:t xml:space="preserve"> </w:t>
      </w:r>
      <w:r w:rsidR="00446D9D" w:rsidRPr="000439CF">
        <w:rPr>
          <w:rFonts w:cs="Arial"/>
          <w:bCs/>
          <w:szCs w:val="22"/>
        </w:rPr>
        <w:t>Likvideeritavate puude nimekiri ja puude haljastuse ühik asendusistutuseks</w:t>
      </w:r>
      <w:r w:rsidR="007E76CB" w:rsidRPr="000439CF">
        <w:rPr>
          <w:rFonts w:cs="Arial"/>
          <w:bCs/>
          <w:szCs w:val="22"/>
        </w:rPr>
        <w:t>.</w:t>
      </w:r>
    </w:p>
    <w:tbl>
      <w:tblPr>
        <w:tblW w:w="9923" w:type="dxa"/>
        <w:tblInd w:w="15"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567"/>
        <w:gridCol w:w="1296"/>
        <w:gridCol w:w="992"/>
        <w:gridCol w:w="850"/>
        <w:gridCol w:w="709"/>
        <w:gridCol w:w="1134"/>
        <w:gridCol w:w="973"/>
        <w:gridCol w:w="832"/>
        <w:gridCol w:w="2570"/>
      </w:tblGrid>
      <w:tr w:rsidR="00446D9D" w:rsidRPr="000439CF" w14:paraId="5D2E8B1A" w14:textId="77777777" w:rsidTr="00F1695E">
        <w:trPr>
          <w:trHeight w:val="1067"/>
          <w:tblHeader/>
        </w:trPr>
        <w:tc>
          <w:tcPr>
            <w:tcW w:w="567" w:type="dxa"/>
            <w:tcBorders>
              <w:right w:val="single" w:sz="4" w:space="0" w:color="auto"/>
            </w:tcBorders>
            <w:tcMar>
              <w:top w:w="15" w:type="dxa"/>
              <w:left w:w="15" w:type="dxa"/>
              <w:bottom w:w="0" w:type="dxa"/>
              <w:right w:w="15" w:type="dxa"/>
            </w:tcMar>
          </w:tcPr>
          <w:p w14:paraId="2C0615B0" w14:textId="77777777" w:rsidR="00446D9D" w:rsidRPr="000439CF" w:rsidRDefault="00446D9D" w:rsidP="00BA05FB">
            <w:pPr>
              <w:spacing w:line="240" w:lineRule="auto"/>
              <w:jc w:val="center"/>
              <w:rPr>
                <w:rFonts w:cs="Arial"/>
                <w:b/>
                <w:bCs/>
                <w:szCs w:val="22"/>
              </w:rPr>
            </w:pPr>
            <w:r w:rsidRPr="000439CF">
              <w:rPr>
                <w:rFonts w:cs="Arial"/>
                <w:b/>
                <w:bCs/>
                <w:szCs w:val="22"/>
              </w:rPr>
              <w:t>Jrk nr</w:t>
            </w:r>
          </w:p>
        </w:tc>
        <w:tc>
          <w:tcPr>
            <w:tcW w:w="1296" w:type="dxa"/>
            <w:tcBorders>
              <w:left w:val="single" w:sz="4" w:space="0" w:color="auto"/>
              <w:right w:val="single" w:sz="4" w:space="0" w:color="auto"/>
            </w:tcBorders>
            <w:tcMar>
              <w:top w:w="15" w:type="dxa"/>
              <w:left w:w="15" w:type="dxa"/>
              <w:bottom w:w="0" w:type="dxa"/>
              <w:right w:w="15" w:type="dxa"/>
            </w:tcMar>
          </w:tcPr>
          <w:p w14:paraId="007ABEE8" w14:textId="77777777" w:rsidR="00446D9D" w:rsidRPr="000439CF" w:rsidRDefault="00446D9D" w:rsidP="00BA05FB">
            <w:pPr>
              <w:spacing w:line="240" w:lineRule="auto"/>
              <w:jc w:val="center"/>
              <w:rPr>
                <w:rFonts w:cs="Arial"/>
                <w:b/>
                <w:bCs/>
                <w:szCs w:val="22"/>
              </w:rPr>
            </w:pPr>
            <w:r w:rsidRPr="000439CF">
              <w:rPr>
                <w:rFonts w:cs="Arial"/>
                <w:b/>
                <w:bCs/>
                <w:szCs w:val="22"/>
              </w:rPr>
              <w:t>Takson</w:t>
            </w:r>
          </w:p>
          <w:p w14:paraId="7FFA8612" w14:textId="77777777" w:rsidR="00446D9D" w:rsidRPr="000439CF" w:rsidRDefault="00446D9D" w:rsidP="00BA05FB">
            <w:pPr>
              <w:spacing w:line="240" w:lineRule="auto"/>
              <w:jc w:val="center"/>
              <w:rPr>
                <w:rFonts w:cs="Arial"/>
                <w:b/>
                <w:bCs/>
                <w:szCs w:val="22"/>
              </w:rPr>
            </w:pPr>
            <w:r w:rsidRPr="000439CF">
              <w:rPr>
                <w:rFonts w:cs="Arial"/>
                <w:b/>
                <w:bCs/>
                <w:szCs w:val="22"/>
              </w:rPr>
              <w:t>(liik või liigisisene ühik)</w:t>
            </w:r>
          </w:p>
        </w:tc>
        <w:tc>
          <w:tcPr>
            <w:tcW w:w="992" w:type="dxa"/>
            <w:tcBorders>
              <w:left w:val="single" w:sz="4" w:space="0" w:color="auto"/>
              <w:right w:val="single" w:sz="4" w:space="0" w:color="auto"/>
            </w:tcBorders>
            <w:tcMar>
              <w:top w:w="15" w:type="dxa"/>
              <w:left w:w="15" w:type="dxa"/>
              <w:bottom w:w="0" w:type="dxa"/>
              <w:right w:w="15" w:type="dxa"/>
            </w:tcMar>
          </w:tcPr>
          <w:p w14:paraId="48F65ECB" w14:textId="77777777" w:rsidR="00446D9D" w:rsidRPr="000439CF" w:rsidRDefault="00446D9D" w:rsidP="00BA05FB">
            <w:pPr>
              <w:spacing w:line="240" w:lineRule="auto"/>
              <w:ind w:right="-15"/>
              <w:jc w:val="center"/>
              <w:rPr>
                <w:rFonts w:cs="Arial"/>
                <w:b/>
                <w:bCs/>
                <w:szCs w:val="22"/>
              </w:rPr>
            </w:pPr>
            <w:r w:rsidRPr="000439CF">
              <w:rPr>
                <w:rFonts w:cs="Arial"/>
                <w:b/>
                <w:bCs/>
                <w:szCs w:val="22"/>
              </w:rPr>
              <w:t>Haljas-tuslik väärtus-</w:t>
            </w:r>
          </w:p>
          <w:p w14:paraId="2E9F79AC" w14:textId="77777777" w:rsidR="00446D9D" w:rsidRPr="000439CF" w:rsidRDefault="00446D9D" w:rsidP="00BA05FB">
            <w:pPr>
              <w:spacing w:line="240" w:lineRule="auto"/>
              <w:jc w:val="center"/>
              <w:rPr>
                <w:rFonts w:cs="Arial"/>
                <w:b/>
                <w:bCs/>
                <w:szCs w:val="22"/>
              </w:rPr>
            </w:pPr>
            <w:r w:rsidRPr="000439CF">
              <w:rPr>
                <w:rFonts w:cs="Arial"/>
                <w:b/>
                <w:bCs/>
                <w:szCs w:val="22"/>
              </w:rPr>
              <w:t>klass</w:t>
            </w:r>
          </w:p>
        </w:tc>
        <w:tc>
          <w:tcPr>
            <w:tcW w:w="850" w:type="dxa"/>
            <w:tcBorders>
              <w:left w:val="single" w:sz="4" w:space="0" w:color="auto"/>
              <w:right w:val="single" w:sz="4" w:space="0" w:color="auto"/>
            </w:tcBorders>
            <w:tcMar>
              <w:top w:w="15" w:type="dxa"/>
              <w:left w:w="15" w:type="dxa"/>
              <w:bottom w:w="0" w:type="dxa"/>
              <w:right w:w="15" w:type="dxa"/>
            </w:tcMar>
          </w:tcPr>
          <w:p w14:paraId="370B92DA" w14:textId="77777777" w:rsidR="00446D9D" w:rsidRPr="000439CF" w:rsidRDefault="00446D9D" w:rsidP="00BA05FB">
            <w:pPr>
              <w:spacing w:line="240" w:lineRule="auto"/>
              <w:jc w:val="center"/>
              <w:rPr>
                <w:rFonts w:cs="Arial"/>
                <w:b/>
                <w:bCs/>
                <w:szCs w:val="22"/>
              </w:rPr>
            </w:pPr>
            <w:r w:rsidRPr="000439CF">
              <w:rPr>
                <w:rFonts w:cs="Arial"/>
                <w:b/>
                <w:bCs/>
                <w:szCs w:val="22"/>
              </w:rPr>
              <w:t>Tüve</w:t>
            </w:r>
          </w:p>
          <w:p w14:paraId="520D8717" w14:textId="77777777" w:rsidR="00446D9D" w:rsidRPr="000439CF" w:rsidRDefault="00446D9D" w:rsidP="00BA05FB">
            <w:pPr>
              <w:spacing w:line="240" w:lineRule="auto"/>
              <w:jc w:val="center"/>
              <w:rPr>
                <w:rFonts w:cs="Arial"/>
                <w:b/>
                <w:bCs/>
                <w:szCs w:val="22"/>
              </w:rPr>
            </w:pPr>
            <w:r w:rsidRPr="000439CF">
              <w:rPr>
                <w:rFonts w:cs="Arial"/>
                <w:b/>
                <w:bCs/>
                <w:szCs w:val="22"/>
              </w:rPr>
              <w:t>dia-</w:t>
            </w:r>
          </w:p>
          <w:p w14:paraId="6C046BA6" w14:textId="77777777" w:rsidR="00446D9D" w:rsidRPr="000439CF" w:rsidRDefault="00446D9D" w:rsidP="00BA05FB">
            <w:pPr>
              <w:spacing w:line="240" w:lineRule="auto"/>
              <w:jc w:val="center"/>
              <w:rPr>
                <w:rFonts w:cs="Arial"/>
                <w:b/>
                <w:bCs/>
                <w:szCs w:val="22"/>
              </w:rPr>
            </w:pPr>
            <w:r w:rsidRPr="000439CF">
              <w:rPr>
                <w:rFonts w:cs="Arial"/>
                <w:b/>
                <w:bCs/>
                <w:szCs w:val="22"/>
              </w:rPr>
              <w:t>meeter</w:t>
            </w:r>
          </w:p>
          <w:p w14:paraId="00A2A789" w14:textId="77777777" w:rsidR="00446D9D" w:rsidRPr="000439CF" w:rsidRDefault="00446D9D" w:rsidP="00BA05FB">
            <w:pPr>
              <w:spacing w:line="240" w:lineRule="auto"/>
              <w:jc w:val="center"/>
              <w:rPr>
                <w:rFonts w:cs="Arial"/>
                <w:b/>
                <w:bCs/>
                <w:szCs w:val="22"/>
              </w:rPr>
            </w:pPr>
            <w:r w:rsidRPr="000439CF">
              <w:rPr>
                <w:rFonts w:cs="Arial"/>
                <w:b/>
                <w:bCs/>
                <w:szCs w:val="22"/>
              </w:rPr>
              <w:t>cm</w:t>
            </w:r>
          </w:p>
        </w:tc>
        <w:tc>
          <w:tcPr>
            <w:tcW w:w="709" w:type="dxa"/>
            <w:tcBorders>
              <w:left w:val="single" w:sz="4" w:space="0" w:color="auto"/>
              <w:right w:val="single" w:sz="4" w:space="0" w:color="auto"/>
            </w:tcBorders>
            <w:tcMar>
              <w:top w:w="15" w:type="dxa"/>
              <w:left w:w="15" w:type="dxa"/>
              <w:bottom w:w="0" w:type="dxa"/>
              <w:right w:w="15" w:type="dxa"/>
            </w:tcMar>
          </w:tcPr>
          <w:p w14:paraId="7B01D95B" w14:textId="77777777" w:rsidR="00446D9D" w:rsidRPr="000439CF" w:rsidRDefault="00446D9D" w:rsidP="00BA05FB">
            <w:pPr>
              <w:spacing w:line="240" w:lineRule="auto"/>
              <w:jc w:val="center"/>
              <w:rPr>
                <w:rFonts w:cs="Arial"/>
                <w:b/>
                <w:bCs/>
                <w:szCs w:val="22"/>
              </w:rPr>
            </w:pPr>
            <w:r w:rsidRPr="000439CF">
              <w:rPr>
                <w:rFonts w:cs="Arial"/>
                <w:b/>
                <w:bCs/>
                <w:szCs w:val="22"/>
              </w:rPr>
              <w:t xml:space="preserve">Liigi </w:t>
            </w:r>
          </w:p>
          <w:p w14:paraId="10FC66CF" w14:textId="7B1E6F6F" w:rsidR="00446D9D" w:rsidRPr="000439CF" w:rsidRDefault="00446D9D" w:rsidP="00BA05FB">
            <w:pPr>
              <w:spacing w:line="240" w:lineRule="auto"/>
              <w:jc w:val="center"/>
              <w:rPr>
                <w:rFonts w:cs="Arial"/>
                <w:b/>
                <w:bCs/>
                <w:szCs w:val="22"/>
              </w:rPr>
            </w:pPr>
            <w:r w:rsidRPr="000439CF">
              <w:rPr>
                <w:rFonts w:cs="Arial"/>
                <w:b/>
                <w:bCs/>
                <w:szCs w:val="22"/>
              </w:rPr>
              <w:t>koefit-</w:t>
            </w:r>
            <w:r w:rsidR="000A1F70" w:rsidRPr="000439CF">
              <w:rPr>
                <w:rFonts w:cs="Arial"/>
                <w:b/>
                <w:bCs/>
                <w:szCs w:val="22"/>
              </w:rPr>
              <w:t xml:space="preserve"> </w:t>
            </w:r>
          </w:p>
          <w:p w14:paraId="3E00BDAF" w14:textId="77777777" w:rsidR="00446D9D" w:rsidRPr="000439CF" w:rsidRDefault="00446D9D" w:rsidP="00BA05FB">
            <w:pPr>
              <w:spacing w:line="240" w:lineRule="auto"/>
              <w:jc w:val="center"/>
              <w:rPr>
                <w:rFonts w:cs="Arial"/>
                <w:b/>
                <w:bCs/>
                <w:szCs w:val="22"/>
              </w:rPr>
            </w:pPr>
            <w:r w:rsidRPr="000439CF">
              <w:rPr>
                <w:rFonts w:cs="Arial"/>
                <w:b/>
                <w:bCs/>
                <w:szCs w:val="22"/>
              </w:rPr>
              <w:t>sient</w:t>
            </w:r>
          </w:p>
        </w:tc>
        <w:tc>
          <w:tcPr>
            <w:tcW w:w="1134" w:type="dxa"/>
            <w:tcBorders>
              <w:left w:val="single" w:sz="4" w:space="0" w:color="auto"/>
              <w:right w:val="single" w:sz="4" w:space="0" w:color="auto"/>
            </w:tcBorders>
            <w:tcMar>
              <w:top w:w="15" w:type="dxa"/>
              <w:left w:w="15" w:type="dxa"/>
              <w:bottom w:w="0" w:type="dxa"/>
              <w:right w:w="15" w:type="dxa"/>
            </w:tcMar>
          </w:tcPr>
          <w:p w14:paraId="57A128A8" w14:textId="7E1D1921" w:rsidR="00446D9D" w:rsidRPr="000439CF" w:rsidRDefault="000A1F70" w:rsidP="00BA05FB">
            <w:pPr>
              <w:spacing w:line="240" w:lineRule="auto"/>
              <w:jc w:val="center"/>
              <w:rPr>
                <w:rFonts w:cs="Arial"/>
                <w:b/>
                <w:bCs/>
                <w:szCs w:val="22"/>
              </w:rPr>
            </w:pPr>
            <w:r w:rsidRPr="000439CF">
              <w:rPr>
                <w:rFonts w:cs="Arial"/>
                <w:b/>
                <w:bCs/>
                <w:szCs w:val="22"/>
              </w:rPr>
              <w:t>R</w:t>
            </w:r>
            <w:r w:rsidR="001567D0" w:rsidRPr="000439CF">
              <w:rPr>
                <w:rFonts w:cs="Arial"/>
                <w:b/>
                <w:bCs/>
                <w:szCs w:val="22"/>
              </w:rPr>
              <w:t>aiutava puu väärtus</w:t>
            </w:r>
            <w:r w:rsidRPr="000439CF">
              <w:rPr>
                <w:rFonts w:cs="Arial"/>
                <w:b/>
                <w:bCs/>
                <w:szCs w:val="22"/>
              </w:rPr>
              <w:t xml:space="preserve">- </w:t>
            </w:r>
            <w:r w:rsidR="001567D0" w:rsidRPr="000439CF">
              <w:rPr>
                <w:rFonts w:cs="Arial"/>
                <w:b/>
                <w:bCs/>
                <w:szCs w:val="22"/>
              </w:rPr>
              <w:t>koefitsient</w:t>
            </w:r>
          </w:p>
        </w:tc>
        <w:tc>
          <w:tcPr>
            <w:tcW w:w="973" w:type="dxa"/>
            <w:tcBorders>
              <w:left w:val="single" w:sz="4" w:space="0" w:color="auto"/>
              <w:right w:val="single" w:sz="4" w:space="0" w:color="auto"/>
            </w:tcBorders>
            <w:tcMar>
              <w:top w:w="15" w:type="dxa"/>
              <w:left w:w="15" w:type="dxa"/>
              <w:bottom w:w="0" w:type="dxa"/>
              <w:right w:w="15" w:type="dxa"/>
            </w:tcMar>
          </w:tcPr>
          <w:p w14:paraId="224725BD" w14:textId="3F1DF3CA" w:rsidR="00446D9D" w:rsidRPr="000439CF" w:rsidRDefault="000A1F70" w:rsidP="00BA05FB">
            <w:pPr>
              <w:spacing w:line="240" w:lineRule="auto"/>
              <w:jc w:val="center"/>
              <w:rPr>
                <w:rFonts w:cs="Arial"/>
                <w:b/>
                <w:bCs/>
                <w:szCs w:val="22"/>
              </w:rPr>
            </w:pPr>
            <w:r w:rsidRPr="000439CF">
              <w:rPr>
                <w:rFonts w:cs="Arial"/>
                <w:b/>
                <w:bCs/>
                <w:szCs w:val="22"/>
              </w:rPr>
              <w:t>R</w:t>
            </w:r>
            <w:r w:rsidR="001567D0" w:rsidRPr="000439CF">
              <w:rPr>
                <w:rFonts w:cs="Arial"/>
                <w:b/>
                <w:bCs/>
                <w:szCs w:val="22"/>
              </w:rPr>
              <w:t>aie</w:t>
            </w:r>
            <w:r w:rsidRPr="000439CF">
              <w:rPr>
                <w:rFonts w:cs="Arial"/>
                <w:b/>
                <w:bCs/>
                <w:szCs w:val="22"/>
              </w:rPr>
              <w:t xml:space="preserve">- </w:t>
            </w:r>
            <w:r w:rsidR="001567D0" w:rsidRPr="000439CF">
              <w:rPr>
                <w:rFonts w:cs="Arial"/>
                <w:b/>
                <w:bCs/>
                <w:szCs w:val="22"/>
              </w:rPr>
              <w:t>põhjuse koefit</w:t>
            </w:r>
            <w:r w:rsidRPr="000439CF">
              <w:rPr>
                <w:rFonts w:cs="Arial"/>
                <w:b/>
                <w:bCs/>
                <w:szCs w:val="22"/>
              </w:rPr>
              <w:t xml:space="preserve">- </w:t>
            </w:r>
            <w:r w:rsidR="001567D0" w:rsidRPr="000439CF">
              <w:rPr>
                <w:rFonts w:cs="Arial"/>
                <w:b/>
                <w:bCs/>
                <w:szCs w:val="22"/>
              </w:rPr>
              <w:t>sient</w:t>
            </w:r>
          </w:p>
        </w:tc>
        <w:tc>
          <w:tcPr>
            <w:tcW w:w="832" w:type="dxa"/>
            <w:tcBorders>
              <w:left w:val="single" w:sz="4" w:space="0" w:color="auto"/>
              <w:right w:val="single" w:sz="4" w:space="0" w:color="auto"/>
            </w:tcBorders>
          </w:tcPr>
          <w:p w14:paraId="1E7F7C62" w14:textId="77777777" w:rsidR="00446D9D" w:rsidRPr="000439CF" w:rsidRDefault="00446D9D" w:rsidP="00BA05FB">
            <w:pPr>
              <w:spacing w:line="240" w:lineRule="auto"/>
              <w:jc w:val="center"/>
              <w:rPr>
                <w:rFonts w:cs="Arial"/>
                <w:b/>
                <w:bCs/>
                <w:szCs w:val="22"/>
              </w:rPr>
            </w:pPr>
            <w:r w:rsidRPr="000439CF">
              <w:rPr>
                <w:rFonts w:cs="Arial"/>
                <w:b/>
                <w:bCs/>
                <w:szCs w:val="22"/>
              </w:rPr>
              <w:t>Haljas-</w:t>
            </w:r>
          </w:p>
          <w:p w14:paraId="1BD38256" w14:textId="77777777" w:rsidR="00446D9D" w:rsidRPr="000439CF" w:rsidRDefault="00446D9D" w:rsidP="00BA05FB">
            <w:pPr>
              <w:spacing w:line="240" w:lineRule="auto"/>
              <w:jc w:val="center"/>
              <w:rPr>
                <w:rFonts w:cs="Arial"/>
                <w:b/>
                <w:bCs/>
                <w:szCs w:val="22"/>
              </w:rPr>
            </w:pPr>
            <w:r w:rsidRPr="000439CF">
              <w:rPr>
                <w:rFonts w:cs="Arial"/>
                <w:b/>
                <w:bCs/>
                <w:szCs w:val="22"/>
              </w:rPr>
              <w:t>tuse</w:t>
            </w:r>
          </w:p>
          <w:p w14:paraId="1C3BE2B4" w14:textId="77777777" w:rsidR="00446D9D" w:rsidRPr="000439CF" w:rsidRDefault="00446D9D" w:rsidP="00BA05FB">
            <w:pPr>
              <w:spacing w:line="240" w:lineRule="auto"/>
              <w:jc w:val="center"/>
              <w:rPr>
                <w:rFonts w:cs="Arial"/>
                <w:b/>
                <w:bCs/>
                <w:szCs w:val="22"/>
              </w:rPr>
            </w:pPr>
            <w:r w:rsidRPr="000439CF">
              <w:rPr>
                <w:rFonts w:cs="Arial"/>
                <w:b/>
                <w:bCs/>
                <w:szCs w:val="22"/>
              </w:rPr>
              <w:t>ühik</w:t>
            </w:r>
          </w:p>
        </w:tc>
        <w:tc>
          <w:tcPr>
            <w:tcW w:w="2570" w:type="dxa"/>
            <w:tcBorders>
              <w:left w:val="single" w:sz="4" w:space="0" w:color="auto"/>
            </w:tcBorders>
            <w:tcMar>
              <w:top w:w="15" w:type="dxa"/>
              <w:left w:w="15" w:type="dxa"/>
              <w:bottom w:w="0" w:type="dxa"/>
              <w:right w:w="15" w:type="dxa"/>
            </w:tcMar>
          </w:tcPr>
          <w:p w14:paraId="4074D57A" w14:textId="77777777" w:rsidR="00446D9D" w:rsidRPr="000439CF" w:rsidRDefault="00446D9D" w:rsidP="00BA05FB">
            <w:pPr>
              <w:spacing w:line="240" w:lineRule="auto"/>
              <w:rPr>
                <w:rFonts w:cs="Arial"/>
                <w:b/>
                <w:bCs/>
                <w:szCs w:val="22"/>
              </w:rPr>
            </w:pPr>
            <w:r w:rsidRPr="000439CF">
              <w:rPr>
                <w:rFonts w:cs="Arial"/>
                <w:b/>
                <w:bCs/>
                <w:szCs w:val="22"/>
              </w:rPr>
              <w:t>Märkused</w:t>
            </w:r>
          </w:p>
        </w:tc>
      </w:tr>
      <w:tr w:rsidR="00446D9D" w:rsidRPr="000439CF" w14:paraId="27EDA57A" w14:textId="77777777" w:rsidTr="00F1695E">
        <w:trPr>
          <w:cantSplit/>
          <w:trHeight w:val="150"/>
        </w:trPr>
        <w:tc>
          <w:tcPr>
            <w:tcW w:w="9923" w:type="dxa"/>
            <w:gridSpan w:val="9"/>
            <w:tcMar>
              <w:top w:w="15" w:type="dxa"/>
              <w:left w:w="15" w:type="dxa"/>
              <w:bottom w:w="0" w:type="dxa"/>
              <w:right w:w="15" w:type="dxa"/>
            </w:tcMar>
            <w:vAlign w:val="center"/>
          </w:tcPr>
          <w:p w14:paraId="5D9B3FDB" w14:textId="1D8397BD" w:rsidR="00446D9D" w:rsidRPr="000439CF" w:rsidRDefault="00446D9D" w:rsidP="00BA05FB">
            <w:pPr>
              <w:tabs>
                <w:tab w:val="left" w:pos="8490"/>
              </w:tabs>
              <w:spacing w:line="240" w:lineRule="auto"/>
              <w:jc w:val="left"/>
              <w:rPr>
                <w:rFonts w:cs="Arial"/>
                <w:b/>
                <w:szCs w:val="22"/>
              </w:rPr>
            </w:pPr>
            <w:r w:rsidRPr="000439CF">
              <w:rPr>
                <w:rFonts w:cs="Arial"/>
                <w:b/>
                <w:szCs w:val="22"/>
              </w:rPr>
              <w:t>P</w:t>
            </w:r>
            <w:r w:rsidR="006D56CD" w:rsidRPr="000439CF">
              <w:rPr>
                <w:rFonts w:cs="Arial"/>
                <w:b/>
                <w:szCs w:val="22"/>
              </w:rPr>
              <w:t>os</w:t>
            </w:r>
            <w:r w:rsidRPr="000439CF">
              <w:rPr>
                <w:rFonts w:cs="Arial"/>
                <w:b/>
                <w:szCs w:val="22"/>
              </w:rPr>
              <w:t xml:space="preserve"> 1</w:t>
            </w:r>
            <w:r w:rsidR="00024645" w:rsidRPr="000439CF">
              <w:rPr>
                <w:rFonts w:cs="Arial"/>
                <w:b/>
                <w:szCs w:val="22"/>
              </w:rPr>
              <w:tab/>
            </w:r>
            <w:r w:rsidR="00411F4E" w:rsidRPr="000439CF">
              <w:rPr>
                <w:rFonts w:cs="Arial"/>
                <w:b/>
                <w:szCs w:val="22"/>
              </w:rPr>
              <w:t>649</w:t>
            </w:r>
            <w:r w:rsidRPr="000439CF">
              <w:rPr>
                <w:rFonts w:cs="Arial"/>
                <w:b/>
                <w:szCs w:val="22"/>
              </w:rPr>
              <w:t xml:space="preserve"> ühikut</w:t>
            </w:r>
          </w:p>
        </w:tc>
      </w:tr>
      <w:tr w:rsidR="0010024F" w:rsidRPr="000439CF" w14:paraId="52FA38C8" w14:textId="77777777" w:rsidTr="00F1695E">
        <w:trPr>
          <w:cantSplit/>
          <w:trHeight w:val="234"/>
        </w:trPr>
        <w:tc>
          <w:tcPr>
            <w:tcW w:w="567" w:type="dxa"/>
            <w:tcBorders>
              <w:right w:val="single" w:sz="4" w:space="0" w:color="auto"/>
            </w:tcBorders>
            <w:tcMar>
              <w:top w:w="15" w:type="dxa"/>
              <w:left w:w="15" w:type="dxa"/>
              <w:bottom w:w="0" w:type="dxa"/>
              <w:right w:w="15" w:type="dxa"/>
            </w:tcMar>
            <w:vAlign w:val="center"/>
          </w:tcPr>
          <w:p w14:paraId="3E4BB217" w14:textId="7E3AE0B8" w:rsidR="0010024F" w:rsidRPr="000439CF" w:rsidRDefault="0010024F" w:rsidP="0010024F">
            <w:pPr>
              <w:spacing w:line="240" w:lineRule="auto"/>
              <w:jc w:val="center"/>
              <w:rPr>
                <w:rFonts w:cs="Arial"/>
                <w:szCs w:val="22"/>
              </w:rPr>
            </w:pPr>
            <w:r w:rsidRPr="000439CF">
              <w:rPr>
                <w:rFonts w:cs="Arial"/>
                <w:szCs w:val="22"/>
              </w:rPr>
              <w:t>1.</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78FC00AE" w14:textId="124E5A54" w:rsidR="0010024F" w:rsidRPr="000439CF" w:rsidRDefault="0010024F" w:rsidP="0010024F">
            <w:pPr>
              <w:spacing w:line="240" w:lineRule="auto"/>
              <w:jc w:val="left"/>
              <w:rPr>
                <w:rFonts w:cs="Arial"/>
                <w:szCs w:val="22"/>
                <w:lang w:eastAsia="et-EE"/>
              </w:rPr>
            </w:pPr>
            <w:r w:rsidRPr="000439CF">
              <w:rPr>
                <w:rFonts w:cs="Arial"/>
                <w:szCs w:val="22"/>
                <w:lang w:eastAsia="et-EE"/>
              </w:rPr>
              <w:t>Kuldkask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6B31BBA" w14:textId="10A82289" w:rsidR="0010024F" w:rsidRPr="000439CF" w:rsidRDefault="0010024F" w:rsidP="0010024F">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503BACF9" w14:textId="1D41AC2D" w:rsidR="0010024F" w:rsidRPr="000439CF" w:rsidRDefault="0010024F" w:rsidP="0010024F">
            <w:pPr>
              <w:spacing w:line="240" w:lineRule="auto"/>
              <w:jc w:val="center"/>
              <w:rPr>
                <w:rFonts w:cs="Arial"/>
                <w:szCs w:val="22"/>
                <w:lang w:eastAsia="et-EE"/>
              </w:rPr>
            </w:pPr>
            <w:r w:rsidRPr="000439CF">
              <w:rPr>
                <w:rFonts w:cs="Arial"/>
                <w:szCs w:val="22"/>
                <w:lang w:eastAsia="et-EE"/>
              </w:rPr>
              <w:t>8</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1C67B6C8" w14:textId="6D322522" w:rsidR="0010024F" w:rsidRPr="000439CF" w:rsidRDefault="0010024F" w:rsidP="0010024F">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51DBE6D4" w14:textId="3925BAC9" w:rsidR="0010024F" w:rsidRPr="000439CF" w:rsidRDefault="0010024F" w:rsidP="0010024F">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7C333A7D" w14:textId="04C3EEEC"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5457C7B1" w14:textId="5C401215" w:rsidR="0010024F" w:rsidRPr="000439CF" w:rsidRDefault="00BD2A24" w:rsidP="0010024F">
            <w:pPr>
              <w:spacing w:line="240" w:lineRule="auto"/>
              <w:jc w:val="center"/>
              <w:rPr>
                <w:rFonts w:cs="Arial"/>
                <w:szCs w:val="22"/>
              </w:rPr>
            </w:pPr>
            <w:r w:rsidRPr="000439CF">
              <w:rPr>
                <w:rFonts w:cs="Arial"/>
                <w:szCs w:val="22"/>
              </w:rPr>
              <w:t>3</w:t>
            </w:r>
          </w:p>
        </w:tc>
        <w:tc>
          <w:tcPr>
            <w:tcW w:w="2570" w:type="dxa"/>
            <w:tcBorders>
              <w:left w:val="single" w:sz="4" w:space="0" w:color="auto"/>
            </w:tcBorders>
            <w:tcMar>
              <w:top w:w="15" w:type="dxa"/>
              <w:left w:w="15" w:type="dxa"/>
              <w:bottom w:w="0" w:type="dxa"/>
              <w:right w:w="15" w:type="dxa"/>
            </w:tcMar>
            <w:vAlign w:val="center"/>
          </w:tcPr>
          <w:p w14:paraId="4694BBEC" w14:textId="38EF08B3" w:rsidR="0010024F" w:rsidRPr="000439CF" w:rsidRDefault="0010024F" w:rsidP="0010024F">
            <w:pPr>
              <w:spacing w:line="240" w:lineRule="auto"/>
              <w:ind w:right="-158"/>
              <w:jc w:val="left"/>
              <w:rPr>
                <w:rFonts w:cs="Arial"/>
                <w:szCs w:val="22"/>
              </w:rPr>
            </w:pPr>
            <w:r w:rsidRPr="000439CF">
              <w:rPr>
                <w:rFonts w:cs="Arial"/>
                <w:szCs w:val="22"/>
              </w:rPr>
              <w:t>Jääb kõvakattega tee alla.</w:t>
            </w:r>
          </w:p>
        </w:tc>
      </w:tr>
      <w:tr w:rsidR="0010024F" w:rsidRPr="000439CF" w14:paraId="324E53DB" w14:textId="77777777" w:rsidTr="00F1695E">
        <w:trPr>
          <w:cantSplit/>
          <w:trHeight w:val="234"/>
        </w:trPr>
        <w:tc>
          <w:tcPr>
            <w:tcW w:w="567" w:type="dxa"/>
            <w:tcBorders>
              <w:right w:val="single" w:sz="4" w:space="0" w:color="auto"/>
            </w:tcBorders>
            <w:tcMar>
              <w:top w:w="15" w:type="dxa"/>
              <w:left w:w="15" w:type="dxa"/>
              <w:bottom w:w="0" w:type="dxa"/>
              <w:right w:w="15" w:type="dxa"/>
            </w:tcMar>
            <w:vAlign w:val="center"/>
          </w:tcPr>
          <w:p w14:paraId="1ED07F1B" w14:textId="7FA51E33" w:rsidR="0010024F" w:rsidRPr="000439CF" w:rsidRDefault="0010024F" w:rsidP="0010024F">
            <w:pPr>
              <w:spacing w:line="240" w:lineRule="auto"/>
              <w:jc w:val="center"/>
              <w:rPr>
                <w:rFonts w:cs="Arial"/>
                <w:szCs w:val="22"/>
              </w:rPr>
            </w:pPr>
            <w:r w:rsidRPr="000439CF">
              <w:rPr>
                <w:rFonts w:cs="Arial"/>
                <w:szCs w:val="22"/>
              </w:rPr>
              <w:t>2.</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3FA8F1CB" w14:textId="23CD7AF7" w:rsidR="0010024F" w:rsidRPr="000439CF" w:rsidRDefault="0010024F" w:rsidP="0010024F">
            <w:pPr>
              <w:spacing w:line="240" w:lineRule="auto"/>
              <w:jc w:val="left"/>
              <w:rPr>
                <w:rFonts w:cs="Arial"/>
                <w:szCs w:val="22"/>
                <w:lang w:eastAsia="et-EE"/>
              </w:rPr>
            </w:pPr>
            <w:r w:rsidRPr="000439CF">
              <w:rPr>
                <w:rFonts w:cs="Arial"/>
                <w:szCs w:val="22"/>
                <w:lang w:eastAsia="et-EE"/>
              </w:rPr>
              <w:t>Harilik mänd</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4F50E16C" w14:textId="4DF414A7"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CE4BC8E" w14:textId="698A8C68" w:rsidR="0010024F" w:rsidRPr="000439CF" w:rsidRDefault="0010024F" w:rsidP="0010024F">
            <w:pPr>
              <w:spacing w:line="240" w:lineRule="auto"/>
              <w:jc w:val="center"/>
              <w:rPr>
                <w:rFonts w:cs="Arial"/>
                <w:szCs w:val="22"/>
                <w:lang w:eastAsia="et-EE"/>
              </w:rPr>
            </w:pPr>
            <w:r w:rsidRPr="000439CF">
              <w:rPr>
                <w:rFonts w:cs="Arial"/>
                <w:szCs w:val="22"/>
                <w:lang w:eastAsia="et-EE"/>
              </w:rPr>
              <w:t>67</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1E228900" w14:textId="5105F796" w:rsidR="0010024F" w:rsidRPr="000439CF" w:rsidRDefault="0010024F" w:rsidP="0010024F">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2DEE90C1" w14:textId="71335008"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34340817" w14:textId="1C82B4E3"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4B273B3D" w14:textId="0A87B4AD" w:rsidR="0010024F" w:rsidRPr="000439CF" w:rsidRDefault="00AA6265" w:rsidP="0010024F">
            <w:pPr>
              <w:spacing w:line="240" w:lineRule="auto"/>
              <w:jc w:val="center"/>
              <w:rPr>
                <w:rFonts w:cs="Arial"/>
                <w:szCs w:val="22"/>
              </w:rPr>
            </w:pPr>
            <w:r w:rsidRPr="000439CF">
              <w:rPr>
                <w:rFonts w:cs="Arial"/>
                <w:szCs w:val="22"/>
              </w:rPr>
              <w:t>89</w:t>
            </w:r>
          </w:p>
        </w:tc>
        <w:tc>
          <w:tcPr>
            <w:tcW w:w="2570" w:type="dxa"/>
            <w:tcBorders>
              <w:left w:val="single" w:sz="4" w:space="0" w:color="auto"/>
            </w:tcBorders>
            <w:tcMar>
              <w:top w:w="15" w:type="dxa"/>
              <w:left w:w="15" w:type="dxa"/>
              <w:bottom w:w="0" w:type="dxa"/>
              <w:right w:w="15" w:type="dxa"/>
            </w:tcMar>
            <w:vAlign w:val="center"/>
          </w:tcPr>
          <w:p w14:paraId="3B1867AE" w14:textId="1CA4AFF9" w:rsidR="0010024F" w:rsidRPr="000439CF" w:rsidRDefault="0010024F" w:rsidP="00F1695E">
            <w:pPr>
              <w:spacing w:line="240" w:lineRule="auto"/>
              <w:ind w:right="-7"/>
              <w:jc w:val="left"/>
              <w:rPr>
                <w:rFonts w:cs="Arial"/>
                <w:szCs w:val="22"/>
              </w:rPr>
            </w:pPr>
            <w:r w:rsidRPr="000439CF">
              <w:rPr>
                <w:rFonts w:cs="Arial"/>
                <w:szCs w:val="22"/>
              </w:rPr>
              <w:t>Jääb elektriliitumise kohale.</w:t>
            </w:r>
          </w:p>
        </w:tc>
      </w:tr>
      <w:tr w:rsidR="0010024F" w:rsidRPr="000439CF" w14:paraId="652F1917" w14:textId="77777777" w:rsidTr="00F1695E">
        <w:trPr>
          <w:cantSplit/>
          <w:trHeight w:val="234"/>
        </w:trPr>
        <w:tc>
          <w:tcPr>
            <w:tcW w:w="567" w:type="dxa"/>
            <w:tcBorders>
              <w:right w:val="single" w:sz="4" w:space="0" w:color="auto"/>
            </w:tcBorders>
            <w:tcMar>
              <w:top w:w="15" w:type="dxa"/>
              <w:left w:w="15" w:type="dxa"/>
              <w:bottom w:w="0" w:type="dxa"/>
              <w:right w:w="15" w:type="dxa"/>
            </w:tcMar>
            <w:vAlign w:val="center"/>
          </w:tcPr>
          <w:p w14:paraId="53C1DB6A" w14:textId="354EB6BE" w:rsidR="0010024F" w:rsidRPr="000439CF" w:rsidRDefault="0010024F" w:rsidP="0010024F">
            <w:pPr>
              <w:spacing w:line="240" w:lineRule="auto"/>
              <w:jc w:val="center"/>
              <w:rPr>
                <w:rFonts w:cs="Arial"/>
                <w:szCs w:val="22"/>
              </w:rPr>
            </w:pPr>
            <w:r w:rsidRPr="000439CF">
              <w:rPr>
                <w:rFonts w:cs="Arial"/>
                <w:szCs w:val="22"/>
              </w:rPr>
              <w:t>15.</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4F0B5FA7" w14:textId="2CA9FF6E" w:rsidR="0010024F" w:rsidRPr="000439CF" w:rsidRDefault="0010024F" w:rsidP="0010024F">
            <w:pPr>
              <w:spacing w:line="240" w:lineRule="auto"/>
              <w:jc w:val="left"/>
              <w:rPr>
                <w:rFonts w:cs="Arial"/>
                <w:szCs w:val="22"/>
                <w:lang w:eastAsia="et-EE"/>
              </w:rPr>
            </w:pPr>
            <w:r w:rsidRPr="000439CF">
              <w:rPr>
                <w:rFonts w:cs="Arial"/>
                <w:szCs w:val="22"/>
                <w:lang w:eastAsia="et-EE"/>
              </w:rPr>
              <w:t>Kuldkask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026163F6" w14:textId="4EC6FDC1"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D44831F" w14:textId="1D92DAC7" w:rsidR="0010024F" w:rsidRPr="000439CF" w:rsidRDefault="0010024F" w:rsidP="0010024F">
            <w:pPr>
              <w:spacing w:line="240" w:lineRule="auto"/>
              <w:jc w:val="center"/>
              <w:rPr>
                <w:rFonts w:cs="Arial"/>
                <w:szCs w:val="22"/>
                <w:lang w:eastAsia="et-EE"/>
              </w:rPr>
            </w:pPr>
            <w:r w:rsidRPr="000439CF">
              <w:rPr>
                <w:rFonts w:cs="Arial"/>
                <w:szCs w:val="22"/>
                <w:lang w:eastAsia="et-EE"/>
              </w:rPr>
              <w:t>24 ja 23</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7867234A" w14:textId="7CD5A6A5" w:rsidR="0010024F" w:rsidRPr="000439CF" w:rsidRDefault="0010024F" w:rsidP="0010024F">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27C1B55C" w14:textId="4D44666D"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4D575E6A" w14:textId="40924369"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2BCDFA1A" w14:textId="74EFCEB5" w:rsidR="0010024F" w:rsidRPr="000439CF" w:rsidRDefault="00AA6265" w:rsidP="0010024F">
            <w:pPr>
              <w:spacing w:line="240" w:lineRule="auto"/>
              <w:jc w:val="center"/>
              <w:rPr>
                <w:rFonts w:cs="Arial"/>
                <w:szCs w:val="22"/>
              </w:rPr>
            </w:pPr>
            <w:r w:rsidRPr="000439CF">
              <w:rPr>
                <w:rFonts w:cs="Arial"/>
                <w:szCs w:val="22"/>
              </w:rPr>
              <w:t>19</w:t>
            </w:r>
          </w:p>
        </w:tc>
        <w:tc>
          <w:tcPr>
            <w:tcW w:w="2570" w:type="dxa"/>
            <w:tcBorders>
              <w:left w:val="single" w:sz="4" w:space="0" w:color="auto"/>
            </w:tcBorders>
            <w:tcMar>
              <w:top w:w="15" w:type="dxa"/>
              <w:left w:w="15" w:type="dxa"/>
              <w:bottom w:w="0" w:type="dxa"/>
              <w:right w:w="15" w:type="dxa"/>
            </w:tcMar>
            <w:vAlign w:val="center"/>
          </w:tcPr>
          <w:p w14:paraId="18007903" w14:textId="5C8BC6A2" w:rsidR="0010024F" w:rsidRPr="000439CF" w:rsidRDefault="0010024F" w:rsidP="0010024F">
            <w:pPr>
              <w:spacing w:line="240" w:lineRule="auto"/>
              <w:ind w:right="-158"/>
              <w:jc w:val="left"/>
              <w:rPr>
                <w:rFonts w:cs="Arial"/>
                <w:szCs w:val="22"/>
              </w:rPr>
            </w:pPr>
            <w:r w:rsidRPr="000439CF">
              <w:rPr>
                <w:rFonts w:cs="Arial"/>
                <w:szCs w:val="22"/>
              </w:rPr>
              <w:t>Jääb plan. hoone kohale.</w:t>
            </w:r>
          </w:p>
        </w:tc>
      </w:tr>
      <w:tr w:rsidR="0010024F" w:rsidRPr="000439CF" w14:paraId="15033C7F"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4D3F7A57" w14:textId="78A043F3" w:rsidR="0010024F" w:rsidRPr="000439CF" w:rsidRDefault="0010024F" w:rsidP="0010024F">
            <w:pPr>
              <w:spacing w:line="240" w:lineRule="auto"/>
              <w:jc w:val="center"/>
              <w:rPr>
                <w:rFonts w:cs="Arial"/>
                <w:szCs w:val="22"/>
              </w:rPr>
            </w:pPr>
            <w:r w:rsidRPr="000439CF">
              <w:rPr>
                <w:rFonts w:cs="Arial"/>
                <w:szCs w:val="22"/>
              </w:rPr>
              <w:t>18.</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1745366C" w14:textId="1A6867EC" w:rsidR="0010024F" w:rsidRPr="000439CF" w:rsidRDefault="0010024F" w:rsidP="0010024F">
            <w:pPr>
              <w:spacing w:line="240" w:lineRule="auto"/>
              <w:jc w:val="left"/>
              <w:rPr>
                <w:rFonts w:cs="Arial"/>
                <w:szCs w:val="22"/>
                <w:lang w:eastAsia="et-EE"/>
              </w:rPr>
            </w:pPr>
            <w:r w:rsidRPr="000439CF">
              <w:rPr>
                <w:rFonts w:cs="Arial"/>
                <w:szCs w:val="22"/>
                <w:lang w:eastAsia="et-EE"/>
              </w:rPr>
              <w:t>Kuldkask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55458667" w14:textId="47291462" w:rsidR="0010024F" w:rsidRPr="000439CF" w:rsidRDefault="0010024F" w:rsidP="0010024F">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7420DF5" w14:textId="1AB8BA2D" w:rsidR="0010024F" w:rsidRPr="000439CF" w:rsidRDefault="0010024F" w:rsidP="0010024F">
            <w:pPr>
              <w:spacing w:line="240" w:lineRule="auto"/>
              <w:jc w:val="center"/>
              <w:rPr>
                <w:rFonts w:cs="Arial"/>
                <w:szCs w:val="22"/>
                <w:lang w:eastAsia="et-EE"/>
              </w:rPr>
            </w:pPr>
            <w:r w:rsidRPr="000439CF">
              <w:rPr>
                <w:rFonts w:cs="Arial"/>
                <w:szCs w:val="22"/>
                <w:lang w:eastAsia="et-EE"/>
              </w:rPr>
              <w:t>27 ja 26 ja 25</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6C1E6976" w14:textId="49BE7B49" w:rsidR="0010024F" w:rsidRPr="000439CF" w:rsidRDefault="0010024F" w:rsidP="0010024F">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65C0BE90" w14:textId="228FF772" w:rsidR="0010024F" w:rsidRPr="000439CF" w:rsidRDefault="0010024F" w:rsidP="0010024F">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2E5B8D54" w14:textId="4A184DD2"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0949A264" w14:textId="7B33645F" w:rsidR="0010024F" w:rsidRPr="000439CF" w:rsidRDefault="00AA6265" w:rsidP="0010024F">
            <w:pPr>
              <w:spacing w:line="240" w:lineRule="auto"/>
              <w:jc w:val="center"/>
              <w:rPr>
                <w:rFonts w:cs="Arial"/>
                <w:szCs w:val="22"/>
              </w:rPr>
            </w:pPr>
            <w:r w:rsidRPr="000439CF">
              <w:rPr>
                <w:rFonts w:cs="Arial"/>
                <w:szCs w:val="22"/>
              </w:rPr>
              <w:t>31</w:t>
            </w:r>
          </w:p>
        </w:tc>
        <w:tc>
          <w:tcPr>
            <w:tcW w:w="2570" w:type="dxa"/>
            <w:tcBorders>
              <w:left w:val="single" w:sz="4" w:space="0" w:color="auto"/>
            </w:tcBorders>
            <w:tcMar>
              <w:top w:w="15" w:type="dxa"/>
              <w:left w:w="15" w:type="dxa"/>
              <w:bottom w:w="0" w:type="dxa"/>
              <w:right w:w="15" w:type="dxa"/>
            </w:tcMar>
            <w:vAlign w:val="center"/>
          </w:tcPr>
          <w:p w14:paraId="68E785C1" w14:textId="02340142" w:rsidR="0010024F" w:rsidRPr="000439CF" w:rsidRDefault="0010024F" w:rsidP="0010024F">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1567D0" w:rsidRPr="000439CF" w14:paraId="296C0C95" w14:textId="77777777" w:rsidTr="00F1695E">
        <w:trPr>
          <w:cantSplit/>
          <w:trHeight w:val="274"/>
        </w:trPr>
        <w:tc>
          <w:tcPr>
            <w:tcW w:w="567" w:type="dxa"/>
            <w:tcBorders>
              <w:right w:val="single" w:sz="4" w:space="0" w:color="auto"/>
            </w:tcBorders>
            <w:tcMar>
              <w:top w:w="15" w:type="dxa"/>
              <w:left w:w="15" w:type="dxa"/>
              <w:bottom w:w="0" w:type="dxa"/>
              <w:right w:w="15" w:type="dxa"/>
            </w:tcMar>
            <w:vAlign w:val="center"/>
          </w:tcPr>
          <w:p w14:paraId="076D96E8" w14:textId="53AFD4AC" w:rsidR="001567D0" w:rsidRPr="000439CF" w:rsidRDefault="001567D0" w:rsidP="00BA05FB">
            <w:pPr>
              <w:spacing w:line="240" w:lineRule="auto"/>
              <w:jc w:val="center"/>
              <w:rPr>
                <w:rFonts w:cs="Arial"/>
                <w:szCs w:val="22"/>
              </w:rPr>
            </w:pPr>
            <w:r w:rsidRPr="000439CF">
              <w:rPr>
                <w:rFonts w:cs="Arial"/>
                <w:szCs w:val="22"/>
              </w:rPr>
              <w:t>2</w:t>
            </w:r>
            <w:r w:rsidR="00DE424F" w:rsidRPr="000439CF">
              <w:rPr>
                <w:rFonts w:cs="Arial"/>
                <w:szCs w:val="22"/>
              </w:rPr>
              <w:t>5</w:t>
            </w:r>
            <w:r w:rsidRPr="000439CF">
              <w:rPr>
                <w:rFonts w:cs="Arial"/>
                <w:szCs w:val="22"/>
              </w:rPr>
              <w:t>.</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12430306" w14:textId="77777777" w:rsidR="001567D0" w:rsidRPr="000439CF" w:rsidRDefault="001567D0" w:rsidP="00BA05FB">
            <w:pPr>
              <w:spacing w:line="240" w:lineRule="auto"/>
              <w:jc w:val="left"/>
              <w:rPr>
                <w:rFonts w:cs="Arial"/>
                <w:szCs w:val="22"/>
                <w:lang w:eastAsia="et-EE"/>
              </w:rPr>
            </w:pPr>
            <w:r w:rsidRPr="000439CF">
              <w:rPr>
                <w:rFonts w:cs="Arial"/>
                <w:szCs w:val="22"/>
                <w:lang w:eastAsia="et-EE"/>
              </w:rPr>
              <w:t>Harilik mänd</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2FD7AE42" w14:textId="1D61A29E" w:rsidR="001567D0" w:rsidRPr="000439CF" w:rsidRDefault="001567D0"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0044F2D9" w14:textId="41ECE2D8" w:rsidR="001567D0" w:rsidRPr="000439CF" w:rsidRDefault="001567D0" w:rsidP="00BA05FB">
            <w:pPr>
              <w:spacing w:line="240" w:lineRule="auto"/>
              <w:jc w:val="center"/>
              <w:rPr>
                <w:rFonts w:cs="Arial"/>
                <w:szCs w:val="22"/>
                <w:lang w:eastAsia="et-EE"/>
              </w:rPr>
            </w:pPr>
            <w:r w:rsidRPr="000439CF">
              <w:rPr>
                <w:rFonts w:cs="Arial"/>
                <w:szCs w:val="22"/>
                <w:lang w:eastAsia="et-EE"/>
              </w:rPr>
              <w:t>22</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70250C47" w14:textId="77777777" w:rsidR="001567D0" w:rsidRPr="000439CF" w:rsidRDefault="001567D0" w:rsidP="00BA05FB">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5854E865" w14:textId="4376FCB0" w:rsidR="001567D0" w:rsidRPr="000439CF" w:rsidRDefault="00DE424F"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4C64426F" w14:textId="1F0005C4" w:rsidR="001567D0" w:rsidRPr="000439CF" w:rsidRDefault="001567D0" w:rsidP="00BA05FB">
            <w:pPr>
              <w:spacing w:line="240" w:lineRule="auto"/>
              <w:jc w:val="center"/>
              <w:rPr>
                <w:rFonts w:cs="Arial"/>
                <w:szCs w:val="22"/>
              </w:rPr>
            </w:pPr>
            <w:r w:rsidRPr="000439CF">
              <w:rPr>
                <w:rFonts w:cs="Arial"/>
                <w:szCs w:val="22"/>
              </w:rPr>
              <w:t>0</w:t>
            </w:r>
            <w:r w:rsidR="0010024F" w:rsidRPr="000439CF">
              <w:rPr>
                <w:rFonts w:cs="Arial"/>
                <w:szCs w:val="22"/>
              </w:rPr>
              <w:t>,5</w:t>
            </w:r>
          </w:p>
        </w:tc>
        <w:tc>
          <w:tcPr>
            <w:tcW w:w="832" w:type="dxa"/>
            <w:tcBorders>
              <w:left w:val="single" w:sz="4" w:space="0" w:color="auto"/>
              <w:right w:val="single" w:sz="4" w:space="0" w:color="auto"/>
            </w:tcBorders>
            <w:vAlign w:val="center"/>
          </w:tcPr>
          <w:p w14:paraId="3D556AB3" w14:textId="464AA2F0" w:rsidR="001567D0" w:rsidRPr="000439CF" w:rsidRDefault="00DE424F" w:rsidP="00BA05FB">
            <w:pPr>
              <w:spacing w:line="240" w:lineRule="auto"/>
              <w:jc w:val="center"/>
              <w:rPr>
                <w:rFonts w:cs="Arial"/>
                <w:szCs w:val="22"/>
              </w:rPr>
            </w:pPr>
            <w:r w:rsidRPr="000439CF">
              <w:rPr>
                <w:rFonts w:cs="Arial"/>
                <w:szCs w:val="22"/>
              </w:rPr>
              <w:t>29</w:t>
            </w:r>
          </w:p>
        </w:tc>
        <w:tc>
          <w:tcPr>
            <w:tcW w:w="2570" w:type="dxa"/>
            <w:tcBorders>
              <w:left w:val="single" w:sz="4" w:space="0" w:color="auto"/>
            </w:tcBorders>
            <w:tcMar>
              <w:top w:w="15" w:type="dxa"/>
              <w:left w:w="15" w:type="dxa"/>
              <w:bottom w:w="0" w:type="dxa"/>
              <w:right w:w="15" w:type="dxa"/>
            </w:tcMar>
            <w:vAlign w:val="center"/>
          </w:tcPr>
          <w:p w14:paraId="10EB2EB8" w14:textId="20210577" w:rsidR="001567D0" w:rsidRPr="000439CF" w:rsidRDefault="00504EA7" w:rsidP="00BA05FB">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1567D0" w:rsidRPr="000439CF" w14:paraId="03A610CE"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312B6B66" w14:textId="66A07CBC" w:rsidR="001567D0" w:rsidRPr="000439CF" w:rsidRDefault="001567D0" w:rsidP="00BA05FB">
            <w:pPr>
              <w:spacing w:line="240" w:lineRule="auto"/>
              <w:jc w:val="center"/>
              <w:rPr>
                <w:rFonts w:cs="Arial"/>
                <w:szCs w:val="22"/>
              </w:rPr>
            </w:pPr>
            <w:r w:rsidRPr="000439CF">
              <w:rPr>
                <w:rFonts w:cs="Arial"/>
                <w:szCs w:val="22"/>
              </w:rPr>
              <w:t>2</w:t>
            </w:r>
            <w:r w:rsidR="00DE424F" w:rsidRPr="000439CF">
              <w:rPr>
                <w:rFonts w:cs="Arial"/>
                <w:szCs w:val="22"/>
              </w:rPr>
              <w:t>6</w:t>
            </w:r>
            <w:r w:rsidRPr="000439CF">
              <w:rPr>
                <w:rFonts w:cs="Arial"/>
                <w:szCs w:val="22"/>
              </w:rPr>
              <w:t>.</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69C3F587" w14:textId="3DB77730" w:rsidR="001567D0" w:rsidRPr="000439CF" w:rsidRDefault="00DE424F" w:rsidP="00BA05FB">
            <w:pPr>
              <w:spacing w:line="240" w:lineRule="auto"/>
              <w:jc w:val="left"/>
              <w:rPr>
                <w:rFonts w:cs="Arial"/>
                <w:szCs w:val="22"/>
                <w:lang w:eastAsia="et-EE"/>
              </w:rPr>
            </w:pPr>
            <w:r w:rsidRPr="000439CF">
              <w:rPr>
                <w:rFonts w:cs="Arial"/>
                <w:szCs w:val="22"/>
                <w:lang w:eastAsia="et-EE"/>
              </w:rPr>
              <w:t>Raag</w:t>
            </w:r>
            <w:r w:rsidR="000A1F70" w:rsidRPr="000439CF">
              <w:rPr>
                <w:rFonts w:cs="Arial"/>
                <w:szCs w:val="22"/>
                <w:lang w:eastAsia="et-EE"/>
              </w:rPr>
              <w:t xml:space="preserve">- </w:t>
            </w:r>
            <w:r w:rsidRPr="000439CF">
              <w:rPr>
                <w:rFonts w:cs="Arial"/>
                <w:szCs w:val="22"/>
                <w:lang w:eastAsia="et-EE"/>
              </w:rPr>
              <w:t>remmelgas, puuderühm 4 tk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1DAF3534" w14:textId="5B1313FC" w:rsidR="001567D0" w:rsidRPr="000439CF" w:rsidRDefault="001567D0"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598DAB7" w14:textId="3BD12915" w:rsidR="001567D0" w:rsidRPr="000439CF" w:rsidRDefault="00DE424F" w:rsidP="00BA05FB">
            <w:pPr>
              <w:spacing w:line="240" w:lineRule="auto"/>
              <w:jc w:val="center"/>
              <w:rPr>
                <w:rFonts w:cs="Arial"/>
                <w:szCs w:val="22"/>
                <w:lang w:eastAsia="et-EE"/>
              </w:rPr>
            </w:pPr>
            <w:r w:rsidRPr="000439CF">
              <w:rPr>
                <w:rFonts w:cs="Arial"/>
                <w:szCs w:val="22"/>
                <w:lang w:eastAsia="et-EE"/>
              </w:rPr>
              <w:t>8</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340B7B9E" w14:textId="4AB97095" w:rsidR="001567D0" w:rsidRPr="000439CF" w:rsidRDefault="00DE424F" w:rsidP="00BA05FB">
            <w:pPr>
              <w:spacing w:line="240" w:lineRule="auto"/>
              <w:jc w:val="center"/>
              <w:rPr>
                <w:rFonts w:cs="Arial"/>
                <w:szCs w:val="22"/>
              </w:rPr>
            </w:pPr>
            <w:r w:rsidRPr="000439CF">
              <w:rPr>
                <w:rFonts w:cs="Arial"/>
                <w:szCs w:val="22"/>
              </w:rPr>
              <w:t>0</w:t>
            </w:r>
            <w:r w:rsidR="001567D0" w:rsidRPr="000439CF">
              <w:rPr>
                <w:rFonts w:cs="Arial"/>
                <w:szCs w:val="22"/>
              </w:rPr>
              <w:t>,5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37922DC5" w14:textId="53B0DC1A" w:rsidR="001567D0" w:rsidRPr="000439CF" w:rsidRDefault="001567D0" w:rsidP="00BA05FB">
            <w:pPr>
              <w:spacing w:line="240" w:lineRule="auto"/>
              <w:jc w:val="center"/>
              <w:rPr>
                <w:rFonts w:cs="Arial"/>
                <w:szCs w:val="22"/>
              </w:rPr>
            </w:pPr>
            <w:r w:rsidRPr="000439CF">
              <w:rPr>
                <w:rFonts w:cs="Arial"/>
                <w:szCs w:val="22"/>
              </w:rPr>
              <w:t>0,</w:t>
            </w:r>
            <w:r w:rsidR="00DE424F" w:rsidRPr="000439CF">
              <w:rPr>
                <w:rFonts w:cs="Arial"/>
                <w:szCs w:val="22"/>
              </w:rPr>
              <w:t>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7DF2C271" w14:textId="579C4F07" w:rsidR="001567D0" w:rsidRPr="000439CF" w:rsidRDefault="001567D0" w:rsidP="00BA05FB">
            <w:pPr>
              <w:spacing w:line="240" w:lineRule="auto"/>
              <w:jc w:val="center"/>
              <w:rPr>
                <w:rFonts w:cs="Arial"/>
                <w:szCs w:val="22"/>
              </w:rPr>
            </w:pPr>
            <w:r w:rsidRPr="000439CF">
              <w:rPr>
                <w:rFonts w:cs="Arial"/>
                <w:szCs w:val="22"/>
              </w:rPr>
              <w:t>0,</w:t>
            </w:r>
            <w:r w:rsidR="00DE424F" w:rsidRPr="000439CF">
              <w:rPr>
                <w:rFonts w:cs="Arial"/>
                <w:szCs w:val="22"/>
              </w:rPr>
              <w:t>5</w:t>
            </w:r>
          </w:p>
        </w:tc>
        <w:tc>
          <w:tcPr>
            <w:tcW w:w="832" w:type="dxa"/>
            <w:tcBorders>
              <w:left w:val="single" w:sz="4" w:space="0" w:color="auto"/>
              <w:right w:val="single" w:sz="4" w:space="0" w:color="auto"/>
            </w:tcBorders>
            <w:vAlign w:val="center"/>
          </w:tcPr>
          <w:p w14:paraId="651A6E1F" w14:textId="6905066F" w:rsidR="001567D0" w:rsidRPr="000439CF" w:rsidRDefault="00DE424F" w:rsidP="00BA05FB">
            <w:pPr>
              <w:spacing w:line="240" w:lineRule="auto"/>
              <w:jc w:val="center"/>
              <w:rPr>
                <w:rFonts w:cs="Arial"/>
                <w:szCs w:val="22"/>
              </w:rPr>
            </w:pPr>
            <w:r w:rsidRPr="000439CF">
              <w:rPr>
                <w:rFonts w:cs="Arial"/>
                <w:szCs w:val="22"/>
              </w:rPr>
              <w:t>13</w:t>
            </w:r>
          </w:p>
        </w:tc>
        <w:tc>
          <w:tcPr>
            <w:tcW w:w="2570" w:type="dxa"/>
            <w:tcBorders>
              <w:left w:val="single" w:sz="4" w:space="0" w:color="auto"/>
            </w:tcBorders>
            <w:tcMar>
              <w:top w:w="15" w:type="dxa"/>
              <w:left w:w="15" w:type="dxa"/>
              <w:bottom w:w="0" w:type="dxa"/>
              <w:right w:w="15" w:type="dxa"/>
            </w:tcMar>
            <w:vAlign w:val="center"/>
          </w:tcPr>
          <w:p w14:paraId="41FF8BE1" w14:textId="2DDB5A76" w:rsidR="001567D0" w:rsidRPr="000439CF" w:rsidRDefault="00504EA7" w:rsidP="00BA05FB">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1567D0" w:rsidRPr="000439CF" w14:paraId="053D0874"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14DF6F0D" w14:textId="7DD24DE9" w:rsidR="001567D0" w:rsidRPr="000439CF" w:rsidRDefault="001567D0" w:rsidP="00BA05FB">
            <w:pPr>
              <w:spacing w:line="240" w:lineRule="auto"/>
              <w:jc w:val="center"/>
              <w:rPr>
                <w:rFonts w:cs="Arial"/>
                <w:szCs w:val="22"/>
              </w:rPr>
            </w:pPr>
            <w:r w:rsidRPr="000439CF">
              <w:rPr>
                <w:rFonts w:cs="Arial"/>
                <w:szCs w:val="22"/>
              </w:rPr>
              <w:t>2</w:t>
            </w:r>
            <w:r w:rsidR="00DE424F" w:rsidRPr="000439CF">
              <w:rPr>
                <w:rFonts w:cs="Arial"/>
                <w:szCs w:val="22"/>
              </w:rPr>
              <w:t>7</w:t>
            </w:r>
            <w:r w:rsidRPr="000439CF">
              <w:rPr>
                <w:rFonts w:cs="Arial"/>
                <w:szCs w:val="22"/>
              </w:rPr>
              <w:t>.</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5AB412BF" w14:textId="18B2C874" w:rsidR="001567D0" w:rsidRPr="000439CF" w:rsidRDefault="000A1F70" w:rsidP="00BA05FB">
            <w:pPr>
              <w:spacing w:line="240" w:lineRule="auto"/>
              <w:jc w:val="left"/>
              <w:rPr>
                <w:rFonts w:cs="Arial"/>
                <w:szCs w:val="22"/>
                <w:lang w:eastAsia="et-EE"/>
              </w:rPr>
            </w:pPr>
            <w:r w:rsidRPr="000439CF">
              <w:rPr>
                <w:rFonts w:cs="Arial"/>
                <w:szCs w:val="22"/>
                <w:lang w:eastAsia="et-EE"/>
              </w:rPr>
              <w:t>Raag- remmelgas</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49401F19" w14:textId="457E87DF" w:rsidR="001567D0" w:rsidRPr="000439CF" w:rsidRDefault="00DE424F"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3BF5E9A2" w14:textId="0CFA45A7" w:rsidR="001567D0" w:rsidRPr="000439CF" w:rsidRDefault="001567D0" w:rsidP="00BA05FB">
            <w:pPr>
              <w:spacing w:line="240" w:lineRule="auto"/>
              <w:jc w:val="center"/>
              <w:rPr>
                <w:rFonts w:cs="Arial"/>
                <w:szCs w:val="22"/>
                <w:lang w:eastAsia="et-EE"/>
              </w:rPr>
            </w:pPr>
            <w:r w:rsidRPr="000439CF">
              <w:rPr>
                <w:rFonts w:cs="Arial"/>
                <w:szCs w:val="22"/>
                <w:lang w:eastAsia="et-EE"/>
              </w:rPr>
              <w:t>2</w:t>
            </w:r>
            <w:r w:rsidR="00DE424F" w:rsidRPr="000439CF">
              <w:rPr>
                <w:rFonts w:cs="Arial"/>
                <w:szCs w:val="22"/>
                <w:lang w:eastAsia="et-EE"/>
              </w:rPr>
              <w:t>4</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6410C6BD" w14:textId="398A7F4E" w:rsidR="001567D0" w:rsidRPr="000439CF" w:rsidRDefault="00DE424F"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72A52729" w14:textId="3252BEFE" w:rsidR="001567D0" w:rsidRPr="000439CF" w:rsidRDefault="00DE424F"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44DC3C51" w14:textId="4163A78F" w:rsidR="001567D0" w:rsidRPr="000439CF" w:rsidRDefault="00DE424F"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5002C2F8" w14:textId="52AAE919" w:rsidR="001567D0" w:rsidRPr="000439CF" w:rsidRDefault="00DE424F" w:rsidP="00BA05FB">
            <w:pPr>
              <w:spacing w:line="240" w:lineRule="auto"/>
              <w:jc w:val="center"/>
              <w:rPr>
                <w:rFonts w:cs="Arial"/>
                <w:szCs w:val="22"/>
              </w:rPr>
            </w:pPr>
            <w:r w:rsidRPr="000439CF">
              <w:rPr>
                <w:rFonts w:cs="Arial"/>
                <w:szCs w:val="22"/>
              </w:rPr>
              <w:t>16</w:t>
            </w:r>
          </w:p>
        </w:tc>
        <w:tc>
          <w:tcPr>
            <w:tcW w:w="2570" w:type="dxa"/>
            <w:tcBorders>
              <w:left w:val="single" w:sz="4" w:space="0" w:color="auto"/>
            </w:tcBorders>
            <w:tcMar>
              <w:top w:w="15" w:type="dxa"/>
              <w:left w:w="15" w:type="dxa"/>
              <w:bottom w:w="0" w:type="dxa"/>
              <w:right w:w="15" w:type="dxa"/>
            </w:tcMar>
            <w:vAlign w:val="center"/>
          </w:tcPr>
          <w:p w14:paraId="14FE923E" w14:textId="651C2E07" w:rsidR="001567D0" w:rsidRPr="000439CF" w:rsidRDefault="00504EA7" w:rsidP="00F1695E">
            <w:pPr>
              <w:spacing w:line="240" w:lineRule="auto"/>
              <w:ind w:right="-149"/>
              <w:jc w:val="left"/>
              <w:rPr>
                <w:rFonts w:cs="Arial"/>
                <w:szCs w:val="22"/>
              </w:rPr>
            </w:pPr>
            <w:r w:rsidRPr="000439CF">
              <w:rPr>
                <w:rFonts w:cs="Arial"/>
                <w:szCs w:val="22"/>
              </w:rPr>
              <w:t>Jääb kõvakattega tee alla.</w:t>
            </w:r>
          </w:p>
        </w:tc>
      </w:tr>
      <w:tr w:rsidR="0010024F" w:rsidRPr="000439CF" w14:paraId="0DB116E1"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73444F86" w14:textId="1347569A" w:rsidR="0010024F" w:rsidRPr="000439CF" w:rsidRDefault="0010024F" w:rsidP="0010024F">
            <w:pPr>
              <w:spacing w:line="240" w:lineRule="auto"/>
              <w:jc w:val="center"/>
              <w:rPr>
                <w:rFonts w:cs="Arial"/>
                <w:szCs w:val="22"/>
              </w:rPr>
            </w:pPr>
            <w:r w:rsidRPr="000439CF">
              <w:rPr>
                <w:rFonts w:cs="Arial"/>
                <w:szCs w:val="22"/>
              </w:rPr>
              <w:t>28.</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C939E80" w14:textId="77777777" w:rsidR="0010024F" w:rsidRPr="000439CF" w:rsidRDefault="0010024F" w:rsidP="0010024F">
            <w:pPr>
              <w:spacing w:line="240" w:lineRule="auto"/>
              <w:jc w:val="left"/>
              <w:rPr>
                <w:rFonts w:cs="Arial"/>
                <w:szCs w:val="22"/>
                <w:lang w:eastAsia="et-EE"/>
              </w:rPr>
            </w:pPr>
            <w:r w:rsidRPr="000439CF">
              <w:rPr>
                <w:rFonts w:cs="Arial"/>
                <w:szCs w:val="22"/>
                <w:lang w:eastAsia="et-EE"/>
              </w:rPr>
              <w:t>Raag-</w:t>
            </w:r>
          </w:p>
          <w:p w14:paraId="1EABCA35" w14:textId="0F355892" w:rsidR="0010024F" w:rsidRPr="000439CF" w:rsidRDefault="0010024F" w:rsidP="0010024F">
            <w:pPr>
              <w:spacing w:line="240" w:lineRule="auto"/>
              <w:jc w:val="left"/>
              <w:rPr>
                <w:rFonts w:cs="Arial"/>
                <w:szCs w:val="22"/>
                <w:lang w:eastAsia="et-EE"/>
              </w:rPr>
            </w:pPr>
            <w:r w:rsidRPr="000439CF">
              <w:rPr>
                <w:rFonts w:cs="Arial"/>
                <w:szCs w:val="22"/>
                <w:lang w:eastAsia="et-EE"/>
              </w:rPr>
              <w:t>remmelgas</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3F7916EA" w14:textId="732D4AD7"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2370E9AC" w14:textId="42BCB4D4" w:rsidR="0010024F" w:rsidRPr="000439CF" w:rsidRDefault="0010024F" w:rsidP="0010024F">
            <w:pPr>
              <w:spacing w:line="240" w:lineRule="auto"/>
              <w:jc w:val="center"/>
              <w:rPr>
                <w:rFonts w:cs="Arial"/>
                <w:szCs w:val="22"/>
                <w:lang w:eastAsia="et-EE"/>
              </w:rPr>
            </w:pPr>
            <w:r w:rsidRPr="000439CF">
              <w:rPr>
                <w:rFonts w:cs="Arial"/>
                <w:szCs w:val="22"/>
                <w:lang w:eastAsia="et-EE"/>
              </w:rPr>
              <w:t>20</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3DC13D15" w14:textId="4E474A15" w:rsidR="0010024F" w:rsidRPr="000439CF" w:rsidRDefault="0010024F" w:rsidP="0010024F">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3951210D" w14:textId="3400FDFA"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786DC211" w14:textId="44996789" w:rsidR="0010024F" w:rsidRPr="000439CF" w:rsidRDefault="0010024F" w:rsidP="00AA6265">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25BAF7EB" w14:textId="44BE49D9" w:rsidR="0010024F" w:rsidRPr="000439CF" w:rsidRDefault="00AA6265" w:rsidP="0010024F">
            <w:pPr>
              <w:spacing w:line="240" w:lineRule="auto"/>
              <w:jc w:val="center"/>
              <w:rPr>
                <w:rFonts w:cs="Arial"/>
                <w:szCs w:val="22"/>
              </w:rPr>
            </w:pPr>
            <w:r w:rsidRPr="000439CF">
              <w:rPr>
                <w:rFonts w:cs="Arial"/>
                <w:szCs w:val="22"/>
              </w:rPr>
              <w:t>13</w:t>
            </w:r>
          </w:p>
        </w:tc>
        <w:tc>
          <w:tcPr>
            <w:tcW w:w="2570" w:type="dxa"/>
            <w:tcBorders>
              <w:left w:val="single" w:sz="4" w:space="0" w:color="auto"/>
            </w:tcBorders>
            <w:tcMar>
              <w:top w:w="15" w:type="dxa"/>
              <w:left w:w="15" w:type="dxa"/>
              <w:bottom w:w="0" w:type="dxa"/>
              <w:right w:w="15" w:type="dxa"/>
            </w:tcMar>
            <w:vAlign w:val="center"/>
          </w:tcPr>
          <w:p w14:paraId="10C5C206" w14:textId="2DC24334" w:rsidR="0010024F" w:rsidRPr="000439CF" w:rsidRDefault="0010024F" w:rsidP="00F1695E">
            <w:pPr>
              <w:spacing w:line="240" w:lineRule="auto"/>
              <w:ind w:right="-149"/>
              <w:jc w:val="left"/>
              <w:rPr>
                <w:rFonts w:cs="Arial"/>
                <w:szCs w:val="22"/>
              </w:rPr>
            </w:pPr>
            <w:r w:rsidRPr="000439CF">
              <w:rPr>
                <w:rFonts w:cs="Arial"/>
                <w:szCs w:val="22"/>
              </w:rPr>
              <w:t>Jääb kõvakattega tee alla.</w:t>
            </w:r>
          </w:p>
        </w:tc>
      </w:tr>
      <w:tr w:rsidR="0010024F" w:rsidRPr="000439CF" w14:paraId="1980371D"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66B6B4F6" w14:textId="752F2811" w:rsidR="0010024F" w:rsidRPr="000439CF" w:rsidRDefault="0010024F" w:rsidP="0010024F">
            <w:pPr>
              <w:spacing w:line="240" w:lineRule="auto"/>
              <w:jc w:val="center"/>
              <w:rPr>
                <w:rFonts w:cs="Arial"/>
                <w:szCs w:val="22"/>
              </w:rPr>
            </w:pPr>
            <w:r w:rsidRPr="000439CF">
              <w:rPr>
                <w:rFonts w:cs="Arial"/>
                <w:szCs w:val="22"/>
              </w:rPr>
              <w:t>29.</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5EE4F176" w14:textId="77777777" w:rsidR="0010024F" w:rsidRPr="000439CF" w:rsidRDefault="0010024F" w:rsidP="0010024F">
            <w:pPr>
              <w:spacing w:line="240" w:lineRule="auto"/>
              <w:jc w:val="left"/>
              <w:rPr>
                <w:rFonts w:cs="Arial"/>
                <w:szCs w:val="22"/>
                <w:lang w:eastAsia="et-EE"/>
              </w:rPr>
            </w:pPr>
            <w:r w:rsidRPr="000439CF">
              <w:rPr>
                <w:rFonts w:cs="Arial"/>
                <w:szCs w:val="22"/>
                <w:lang w:eastAsia="et-EE"/>
              </w:rPr>
              <w:t>Raag-</w:t>
            </w:r>
          </w:p>
          <w:p w14:paraId="0A49367C" w14:textId="51BE00CC" w:rsidR="0010024F" w:rsidRPr="000439CF" w:rsidRDefault="0010024F" w:rsidP="0010024F">
            <w:pPr>
              <w:spacing w:line="240" w:lineRule="auto"/>
              <w:jc w:val="left"/>
              <w:rPr>
                <w:rFonts w:cs="Arial"/>
                <w:szCs w:val="22"/>
                <w:lang w:eastAsia="et-EE"/>
              </w:rPr>
            </w:pPr>
            <w:r w:rsidRPr="000439CF">
              <w:rPr>
                <w:rFonts w:cs="Arial"/>
                <w:szCs w:val="22"/>
                <w:lang w:eastAsia="et-EE"/>
              </w:rPr>
              <w:t>remmelgas</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35BBE2DA" w14:textId="40ED951A"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03FA9AB1" w14:textId="7AFACC34" w:rsidR="0010024F" w:rsidRPr="000439CF" w:rsidRDefault="0010024F" w:rsidP="0010024F">
            <w:pPr>
              <w:spacing w:line="240" w:lineRule="auto"/>
              <w:jc w:val="center"/>
              <w:rPr>
                <w:rFonts w:cs="Arial"/>
                <w:szCs w:val="22"/>
                <w:lang w:eastAsia="et-EE"/>
              </w:rPr>
            </w:pPr>
            <w:r w:rsidRPr="000439CF">
              <w:rPr>
                <w:rFonts w:cs="Arial"/>
                <w:szCs w:val="22"/>
                <w:lang w:eastAsia="et-EE"/>
              </w:rPr>
              <w:t>26</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400D3571" w14:textId="2C5B8F04" w:rsidR="0010024F" w:rsidRPr="000439CF" w:rsidRDefault="0010024F" w:rsidP="0010024F">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55C81248" w14:textId="5F48B5E5"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77723303" w14:textId="4C25BEBF" w:rsidR="0010024F" w:rsidRPr="000439CF" w:rsidRDefault="0010024F" w:rsidP="00AA6265">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731BF8A4" w14:textId="243AFFA4" w:rsidR="0010024F" w:rsidRPr="000439CF" w:rsidRDefault="00AA6265" w:rsidP="0010024F">
            <w:pPr>
              <w:spacing w:line="240" w:lineRule="auto"/>
              <w:jc w:val="center"/>
              <w:rPr>
                <w:rFonts w:cs="Arial"/>
                <w:szCs w:val="22"/>
              </w:rPr>
            </w:pPr>
            <w:r w:rsidRPr="000439CF">
              <w:rPr>
                <w:rFonts w:cs="Arial"/>
                <w:szCs w:val="22"/>
              </w:rPr>
              <w:t>17</w:t>
            </w:r>
          </w:p>
        </w:tc>
        <w:tc>
          <w:tcPr>
            <w:tcW w:w="2570" w:type="dxa"/>
            <w:tcBorders>
              <w:left w:val="single" w:sz="4" w:space="0" w:color="auto"/>
            </w:tcBorders>
            <w:tcMar>
              <w:top w:w="15" w:type="dxa"/>
              <w:left w:w="15" w:type="dxa"/>
              <w:bottom w:w="0" w:type="dxa"/>
              <w:right w:w="15" w:type="dxa"/>
            </w:tcMar>
            <w:vAlign w:val="center"/>
          </w:tcPr>
          <w:p w14:paraId="131EA3D7" w14:textId="1098F5BD" w:rsidR="0010024F" w:rsidRPr="000439CF" w:rsidRDefault="0010024F" w:rsidP="0010024F">
            <w:pPr>
              <w:spacing w:line="240" w:lineRule="auto"/>
              <w:jc w:val="left"/>
              <w:rPr>
                <w:rFonts w:cs="Arial"/>
                <w:szCs w:val="22"/>
              </w:rPr>
            </w:pPr>
            <w:r w:rsidRPr="000439CF">
              <w:rPr>
                <w:rFonts w:cs="Arial"/>
                <w:szCs w:val="22"/>
              </w:rPr>
              <w:t>Jääb kõvakattega tee alla</w:t>
            </w:r>
          </w:p>
        </w:tc>
      </w:tr>
      <w:tr w:rsidR="00DE424F" w:rsidRPr="000439CF" w14:paraId="1C77A8E0"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1179F8E6" w14:textId="32BEA3E4" w:rsidR="00DE424F" w:rsidRPr="000439CF" w:rsidRDefault="00DE424F" w:rsidP="00BA05FB">
            <w:pPr>
              <w:spacing w:line="240" w:lineRule="auto"/>
              <w:jc w:val="center"/>
              <w:rPr>
                <w:rFonts w:cs="Arial"/>
                <w:szCs w:val="22"/>
              </w:rPr>
            </w:pPr>
            <w:r w:rsidRPr="000439CF">
              <w:rPr>
                <w:rFonts w:cs="Arial"/>
                <w:szCs w:val="22"/>
              </w:rPr>
              <w:t>30.</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F4E5039" w14:textId="0A4D7900" w:rsidR="00DE424F" w:rsidRPr="000439CF" w:rsidRDefault="000A1F70" w:rsidP="00BA05FB">
            <w:pPr>
              <w:spacing w:line="240" w:lineRule="auto"/>
              <w:jc w:val="left"/>
              <w:rPr>
                <w:rFonts w:cs="Arial"/>
                <w:szCs w:val="22"/>
                <w:lang w:eastAsia="et-EE"/>
              </w:rPr>
            </w:pPr>
            <w:r w:rsidRPr="000439CF">
              <w:rPr>
                <w:rFonts w:cs="Arial"/>
                <w:szCs w:val="22"/>
                <w:lang w:eastAsia="et-EE"/>
              </w:rPr>
              <w:t>Raag- remmelgas</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4A6844D1" w14:textId="2B0EA160" w:rsidR="00DE424F" w:rsidRPr="000439CF" w:rsidRDefault="00DE424F"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1D24E2EA" w14:textId="35520110" w:rsidR="00DE424F" w:rsidRPr="000439CF" w:rsidRDefault="00DE424F" w:rsidP="00BA05FB">
            <w:pPr>
              <w:spacing w:line="240" w:lineRule="auto"/>
              <w:jc w:val="center"/>
              <w:rPr>
                <w:rFonts w:cs="Arial"/>
                <w:szCs w:val="22"/>
                <w:lang w:eastAsia="et-EE"/>
              </w:rPr>
            </w:pPr>
            <w:r w:rsidRPr="000439CF">
              <w:rPr>
                <w:rFonts w:cs="Arial"/>
                <w:szCs w:val="22"/>
                <w:lang w:eastAsia="et-EE"/>
              </w:rPr>
              <w:t>24</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2B21EE72" w14:textId="5AE17C10" w:rsidR="00DE424F" w:rsidRPr="000439CF" w:rsidRDefault="00DE424F"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4FC5512C" w14:textId="0B46CFD8" w:rsidR="00DE424F" w:rsidRPr="000439CF" w:rsidRDefault="00DE424F"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5FC7E2F1" w14:textId="3C1D599F" w:rsidR="00DE424F" w:rsidRPr="000439CF" w:rsidRDefault="00DE424F"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125A2F37" w14:textId="2FAACB2F" w:rsidR="00DE424F" w:rsidRPr="000439CF" w:rsidRDefault="00DE424F" w:rsidP="00BA05FB">
            <w:pPr>
              <w:spacing w:line="240" w:lineRule="auto"/>
              <w:jc w:val="center"/>
              <w:rPr>
                <w:rFonts w:cs="Arial"/>
                <w:szCs w:val="22"/>
              </w:rPr>
            </w:pPr>
            <w:r w:rsidRPr="000439CF">
              <w:rPr>
                <w:rFonts w:cs="Arial"/>
                <w:szCs w:val="22"/>
              </w:rPr>
              <w:t>16</w:t>
            </w:r>
          </w:p>
        </w:tc>
        <w:tc>
          <w:tcPr>
            <w:tcW w:w="2570" w:type="dxa"/>
            <w:tcBorders>
              <w:left w:val="single" w:sz="4" w:space="0" w:color="auto"/>
            </w:tcBorders>
            <w:tcMar>
              <w:top w:w="15" w:type="dxa"/>
              <w:left w:w="15" w:type="dxa"/>
              <w:bottom w:w="0" w:type="dxa"/>
              <w:right w:w="15" w:type="dxa"/>
            </w:tcMar>
            <w:vAlign w:val="center"/>
          </w:tcPr>
          <w:p w14:paraId="28D20788" w14:textId="43186F29" w:rsidR="00DE424F" w:rsidRPr="000439CF" w:rsidRDefault="00DE424F" w:rsidP="00BA05FB">
            <w:pPr>
              <w:spacing w:line="240" w:lineRule="auto"/>
              <w:ind w:right="-158"/>
              <w:jc w:val="left"/>
              <w:rPr>
                <w:rFonts w:cs="Arial"/>
                <w:szCs w:val="22"/>
              </w:rPr>
            </w:pPr>
            <w:r w:rsidRPr="000439CF">
              <w:rPr>
                <w:rFonts w:cs="Arial"/>
                <w:szCs w:val="22"/>
              </w:rPr>
              <w:t>Jääb kõvakattega tee alla.</w:t>
            </w:r>
          </w:p>
        </w:tc>
      </w:tr>
      <w:tr w:rsidR="00DE424F" w:rsidRPr="000439CF" w14:paraId="44456897"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70E7787B" w14:textId="1FA790E7" w:rsidR="00DE424F" w:rsidRPr="000439CF" w:rsidRDefault="00DE424F" w:rsidP="00BA05FB">
            <w:pPr>
              <w:spacing w:line="240" w:lineRule="auto"/>
              <w:jc w:val="center"/>
              <w:rPr>
                <w:rFonts w:cs="Arial"/>
                <w:szCs w:val="22"/>
              </w:rPr>
            </w:pPr>
            <w:r w:rsidRPr="000439CF">
              <w:rPr>
                <w:rFonts w:cs="Arial"/>
                <w:szCs w:val="22"/>
              </w:rPr>
              <w:t>31.</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7B05FBA5" w14:textId="60D0697E" w:rsidR="00DE424F" w:rsidRPr="000439CF" w:rsidRDefault="00DE424F" w:rsidP="00BA05FB">
            <w:pPr>
              <w:spacing w:line="240" w:lineRule="auto"/>
              <w:jc w:val="left"/>
              <w:rPr>
                <w:rFonts w:cs="Arial"/>
                <w:szCs w:val="22"/>
                <w:lang w:eastAsia="et-EE"/>
              </w:rPr>
            </w:pPr>
            <w:r w:rsidRPr="000439CF">
              <w:rPr>
                <w:rFonts w:cs="Arial"/>
                <w:szCs w:val="22"/>
                <w:lang w:eastAsia="et-EE"/>
              </w:rPr>
              <w:t>Raag</w:t>
            </w:r>
            <w:r w:rsidR="000A1F70" w:rsidRPr="000439CF">
              <w:rPr>
                <w:rFonts w:cs="Arial"/>
                <w:szCs w:val="22"/>
                <w:lang w:eastAsia="et-EE"/>
              </w:rPr>
              <w:t xml:space="preserve">- </w:t>
            </w:r>
            <w:r w:rsidRPr="000439CF">
              <w:rPr>
                <w:rFonts w:cs="Arial"/>
                <w:szCs w:val="22"/>
                <w:lang w:eastAsia="et-EE"/>
              </w:rPr>
              <w:t>remmelgas, puuderühm 12 tk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2F93D79D" w14:textId="000BDC67" w:rsidR="00DE424F" w:rsidRPr="000439CF" w:rsidRDefault="00DE424F"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55C36073" w14:textId="255E4351" w:rsidR="00DE424F" w:rsidRPr="000439CF" w:rsidRDefault="00DE424F" w:rsidP="00BA05FB">
            <w:pPr>
              <w:spacing w:line="240" w:lineRule="auto"/>
              <w:jc w:val="center"/>
              <w:rPr>
                <w:rFonts w:cs="Arial"/>
                <w:szCs w:val="22"/>
                <w:lang w:eastAsia="et-EE"/>
              </w:rPr>
            </w:pPr>
            <w:r w:rsidRPr="000439CF">
              <w:rPr>
                <w:rFonts w:cs="Arial"/>
                <w:szCs w:val="22"/>
                <w:lang w:eastAsia="et-EE"/>
              </w:rPr>
              <w:t>15</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43580161" w14:textId="6B14E2AB" w:rsidR="00DE424F" w:rsidRPr="000439CF" w:rsidRDefault="00DE424F"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2239CBC5" w14:textId="1B48A173" w:rsidR="00DE424F" w:rsidRPr="000439CF" w:rsidRDefault="00DE424F" w:rsidP="00BA05FB">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1E4AFCC4" w14:textId="4C667ED6" w:rsidR="00DE424F" w:rsidRPr="000439CF" w:rsidRDefault="00DE424F"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3DCFA785" w14:textId="21D37242" w:rsidR="00DE424F" w:rsidRPr="000439CF" w:rsidRDefault="00DE424F" w:rsidP="00BA05FB">
            <w:pPr>
              <w:spacing w:line="240" w:lineRule="auto"/>
              <w:jc w:val="center"/>
              <w:rPr>
                <w:rFonts w:cs="Arial"/>
                <w:szCs w:val="22"/>
              </w:rPr>
            </w:pPr>
            <w:r w:rsidRPr="000439CF">
              <w:rPr>
                <w:rFonts w:cs="Arial"/>
                <w:szCs w:val="22"/>
              </w:rPr>
              <w:t>72</w:t>
            </w:r>
          </w:p>
        </w:tc>
        <w:tc>
          <w:tcPr>
            <w:tcW w:w="2570" w:type="dxa"/>
            <w:tcBorders>
              <w:left w:val="single" w:sz="4" w:space="0" w:color="auto"/>
            </w:tcBorders>
            <w:tcMar>
              <w:top w:w="15" w:type="dxa"/>
              <w:left w:w="15" w:type="dxa"/>
              <w:bottom w:w="0" w:type="dxa"/>
              <w:right w:w="15" w:type="dxa"/>
            </w:tcMar>
            <w:vAlign w:val="center"/>
          </w:tcPr>
          <w:p w14:paraId="625A7B9F" w14:textId="6FF67A80" w:rsidR="00DE424F" w:rsidRPr="000439CF" w:rsidRDefault="00DE424F" w:rsidP="00BA05FB">
            <w:pPr>
              <w:spacing w:line="240" w:lineRule="auto"/>
              <w:ind w:right="-158"/>
              <w:jc w:val="left"/>
              <w:rPr>
                <w:rFonts w:cs="Arial"/>
                <w:szCs w:val="22"/>
              </w:rPr>
            </w:pPr>
            <w:r w:rsidRPr="000439CF">
              <w:rPr>
                <w:rFonts w:cs="Arial"/>
                <w:szCs w:val="22"/>
              </w:rPr>
              <w:t>Jääb kõvakattega tee alla.</w:t>
            </w:r>
          </w:p>
        </w:tc>
      </w:tr>
      <w:tr w:rsidR="00DE424F" w:rsidRPr="000439CF" w14:paraId="10AAE3A0"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650811FE" w14:textId="3318E5A2" w:rsidR="00DE424F" w:rsidRPr="000439CF" w:rsidRDefault="00DE424F" w:rsidP="00BA05FB">
            <w:pPr>
              <w:spacing w:line="240" w:lineRule="auto"/>
              <w:jc w:val="center"/>
              <w:rPr>
                <w:rFonts w:cs="Arial"/>
                <w:szCs w:val="22"/>
              </w:rPr>
            </w:pPr>
            <w:r w:rsidRPr="000439CF">
              <w:rPr>
                <w:rFonts w:cs="Arial"/>
                <w:szCs w:val="22"/>
              </w:rPr>
              <w:t>32.</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1A71FCF" w14:textId="64D6AA38" w:rsidR="00DE424F" w:rsidRPr="000439CF" w:rsidRDefault="000A1F70" w:rsidP="00BA05FB">
            <w:pPr>
              <w:spacing w:line="240" w:lineRule="auto"/>
              <w:jc w:val="left"/>
              <w:rPr>
                <w:rFonts w:cs="Arial"/>
                <w:szCs w:val="22"/>
                <w:lang w:eastAsia="et-EE"/>
              </w:rPr>
            </w:pPr>
            <w:r w:rsidRPr="000439CF">
              <w:rPr>
                <w:rFonts w:cs="Arial"/>
                <w:szCs w:val="22"/>
                <w:lang w:eastAsia="et-EE"/>
              </w:rPr>
              <w:t>Raag- remmelgas</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037BF636" w14:textId="0965C361" w:rsidR="00DE424F" w:rsidRPr="000439CF" w:rsidRDefault="00DE424F"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45A116F6" w14:textId="53E711A5" w:rsidR="00DE424F" w:rsidRPr="000439CF" w:rsidRDefault="00DE424F" w:rsidP="00BA05FB">
            <w:pPr>
              <w:spacing w:line="240" w:lineRule="auto"/>
              <w:jc w:val="center"/>
              <w:rPr>
                <w:rFonts w:cs="Arial"/>
                <w:szCs w:val="22"/>
                <w:lang w:eastAsia="et-EE"/>
              </w:rPr>
            </w:pPr>
            <w:r w:rsidRPr="000439CF">
              <w:rPr>
                <w:rFonts w:cs="Arial"/>
                <w:szCs w:val="22"/>
                <w:lang w:eastAsia="et-EE"/>
              </w:rPr>
              <w:t>29</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4FFABA2F" w14:textId="7D8D2841" w:rsidR="00DE424F" w:rsidRPr="000439CF" w:rsidRDefault="00DE424F"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60C57D5B" w14:textId="2B4E352F" w:rsidR="00DE424F" w:rsidRPr="000439CF" w:rsidRDefault="00DE424F"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1366F590" w14:textId="725B1161" w:rsidR="00DE424F" w:rsidRPr="000439CF" w:rsidRDefault="00DE424F"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6FE73F32" w14:textId="35936830" w:rsidR="00DE424F" w:rsidRPr="000439CF" w:rsidRDefault="00DE424F" w:rsidP="00BA05FB">
            <w:pPr>
              <w:spacing w:line="240" w:lineRule="auto"/>
              <w:jc w:val="center"/>
              <w:rPr>
                <w:rFonts w:cs="Arial"/>
                <w:szCs w:val="22"/>
              </w:rPr>
            </w:pPr>
            <w:r w:rsidRPr="000439CF">
              <w:rPr>
                <w:rFonts w:cs="Arial"/>
                <w:szCs w:val="22"/>
              </w:rPr>
              <w:t>19</w:t>
            </w:r>
          </w:p>
        </w:tc>
        <w:tc>
          <w:tcPr>
            <w:tcW w:w="2570" w:type="dxa"/>
            <w:tcBorders>
              <w:left w:val="single" w:sz="4" w:space="0" w:color="auto"/>
            </w:tcBorders>
            <w:tcMar>
              <w:top w:w="15" w:type="dxa"/>
              <w:left w:w="15" w:type="dxa"/>
              <w:bottom w:w="0" w:type="dxa"/>
              <w:right w:w="15" w:type="dxa"/>
            </w:tcMar>
            <w:vAlign w:val="center"/>
          </w:tcPr>
          <w:p w14:paraId="15704F9C" w14:textId="3E9BBD8F" w:rsidR="00DE424F" w:rsidRPr="000439CF" w:rsidRDefault="00DE424F" w:rsidP="00BA05FB">
            <w:pPr>
              <w:spacing w:line="240" w:lineRule="auto"/>
              <w:ind w:right="-158"/>
              <w:jc w:val="left"/>
              <w:rPr>
                <w:rFonts w:cs="Arial"/>
                <w:szCs w:val="22"/>
              </w:rPr>
            </w:pPr>
            <w:r w:rsidRPr="000439CF">
              <w:rPr>
                <w:rFonts w:cs="Arial"/>
                <w:szCs w:val="22"/>
              </w:rPr>
              <w:t>Jääb kõvakattega tee alla.</w:t>
            </w:r>
          </w:p>
        </w:tc>
      </w:tr>
      <w:tr w:rsidR="0010024F" w:rsidRPr="000439CF" w14:paraId="6628E9CB"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7855EF6F" w14:textId="205FA597" w:rsidR="0010024F" w:rsidRPr="000439CF" w:rsidRDefault="0010024F" w:rsidP="0010024F">
            <w:pPr>
              <w:spacing w:line="240" w:lineRule="auto"/>
              <w:jc w:val="center"/>
              <w:rPr>
                <w:rFonts w:cs="Arial"/>
                <w:szCs w:val="22"/>
              </w:rPr>
            </w:pPr>
            <w:r w:rsidRPr="000439CF">
              <w:rPr>
                <w:rFonts w:cs="Arial"/>
                <w:szCs w:val="22"/>
              </w:rPr>
              <w:t>33.</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13CF687E" w14:textId="3225DC24" w:rsidR="0010024F" w:rsidRPr="000439CF" w:rsidRDefault="0010024F" w:rsidP="0010024F">
            <w:pPr>
              <w:spacing w:line="240" w:lineRule="auto"/>
              <w:jc w:val="left"/>
              <w:rPr>
                <w:rFonts w:cs="Arial"/>
                <w:szCs w:val="22"/>
                <w:lang w:eastAsia="et-EE"/>
              </w:rPr>
            </w:pPr>
            <w:r w:rsidRPr="000439CF">
              <w:rPr>
                <w:rFonts w:cs="Arial"/>
                <w:szCs w:val="22"/>
                <w:lang w:eastAsia="et-EE"/>
              </w:rPr>
              <w:t>Harilik mänd</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16E8644C" w14:textId="26380C79"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C5C65C3" w14:textId="60535AEB" w:rsidR="0010024F" w:rsidRPr="000439CF" w:rsidRDefault="0010024F" w:rsidP="0010024F">
            <w:pPr>
              <w:spacing w:line="240" w:lineRule="auto"/>
              <w:jc w:val="center"/>
              <w:rPr>
                <w:rFonts w:cs="Arial"/>
                <w:szCs w:val="22"/>
                <w:lang w:eastAsia="et-EE"/>
              </w:rPr>
            </w:pPr>
            <w:r w:rsidRPr="000439CF">
              <w:rPr>
                <w:rFonts w:cs="Arial"/>
                <w:szCs w:val="22"/>
                <w:lang w:eastAsia="et-EE"/>
              </w:rPr>
              <w:t>43</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2FB8E5D9" w14:textId="7259B5FA" w:rsidR="0010024F" w:rsidRPr="000439CF" w:rsidRDefault="0010024F" w:rsidP="0010024F">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635680FC" w14:textId="3F4561D7"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089F2482" w14:textId="5BC4928E" w:rsidR="0010024F" w:rsidRPr="000439CF" w:rsidRDefault="0010024F" w:rsidP="00AA6265">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5C484459" w14:textId="4248A64B" w:rsidR="0010024F" w:rsidRPr="000439CF" w:rsidRDefault="00AA6265" w:rsidP="0010024F">
            <w:pPr>
              <w:spacing w:line="240" w:lineRule="auto"/>
              <w:jc w:val="center"/>
              <w:rPr>
                <w:rFonts w:cs="Arial"/>
                <w:szCs w:val="22"/>
              </w:rPr>
            </w:pPr>
            <w:r w:rsidRPr="000439CF">
              <w:rPr>
                <w:rFonts w:cs="Arial"/>
                <w:szCs w:val="22"/>
              </w:rPr>
              <w:t>56</w:t>
            </w:r>
          </w:p>
        </w:tc>
        <w:tc>
          <w:tcPr>
            <w:tcW w:w="2570" w:type="dxa"/>
            <w:tcBorders>
              <w:left w:val="single" w:sz="4" w:space="0" w:color="auto"/>
            </w:tcBorders>
            <w:tcMar>
              <w:top w:w="15" w:type="dxa"/>
              <w:left w:w="15" w:type="dxa"/>
              <w:bottom w:w="0" w:type="dxa"/>
              <w:right w:w="15" w:type="dxa"/>
            </w:tcMar>
            <w:vAlign w:val="center"/>
          </w:tcPr>
          <w:p w14:paraId="5B730237" w14:textId="051EC1DA" w:rsidR="0010024F" w:rsidRPr="000439CF" w:rsidRDefault="0010024F" w:rsidP="0010024F">
            <w:pPr>
              <w:spacing w:line="240" w:lineRule="auto"/>
              <w:ind w:right="-158"/>
              <w:jc w:val="left"/>
              <w:rPr>
                <w:rFonts w:cs="Arial"/>
                <w:szCs w:val="22"/>
              </w:rPr>
            </w:pPr>
            <w:r w:rsidRPr="000439CF">
              <w:rPr>
                <w:rFonts w:cs="Arial"/>
                <w:szCs w:val="22"/>
              </w:rPr>
              <w:t>Jääb kõvakattega tee alla</w:t>
            </w:r>
          </w:p>
        </w:tc>
      </w:tr>
      <w:tr w:rsidR="0010024F" w:rsidRPr="000439CF" w14:paraId="0E969872"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419FB657" w14:textId="1BA0FEF4" w:rsidR="0010024F" w:rsidRPr="000439CF" w:rsidRDefault="0010024F" w:rsidP="0010024F">
            <w:pPr>
              <w:spacing w:line="240" w:lineRule="auto"/>
              <w:jc w:val="center"/>
              <w:rPr>
                <w:rFonts w:cs="Arial"/>
                <w:szCs w:val="22"/>
              </w:rPr>
            </w:pPr>
            <w:r w:rsidRPr="000439CF">
              <w:rPr>
                <w:rFonts w:cs="Arial"/>
                <w:szCs w:val="22"/>
              </w:rPr>
              <w:t>34.</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2722FD40" w14:textId="5D4D5F99" w:rsidR="0010024F" w:rsidRPr="000439CF" w:rsidRDefault="0010024F" w:rsidP="0010024F">
            <w:pPr>
              <w:spacing w:line="240" w:lineRule="auto"/>
              <w:jc w:val="left"/>
              <w:rPr>
                <w:rFonts w:cs="Arial"/>
                <w:szCs w:val="22"/>
                <w:lang w:eastAsia="et-EE"/>
              </w:rPr>
            </w:pPr>
            <w:r w:rsidRPr="000439CF">
              <w:rPr>
                <w:rFonts w:cs="Arial"/>
                <w:szCs w:val="22"/>
                <w:lang w:eastAsia="et-EE"/>
              </w:rPr>
              <w:t>Harilik haab</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045A4B55" w14:textId="09B99534" w:rsidR="0010024F" w:rsidRPr="000439CF" w:rsidRDefault="0010024F" w:rsidP="0010024F">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1708AF82" w14:textId="78205665" w:rsidR="0010024F" w:rsidRPr="000439CF" w:rsidRDefault="00AA6265" w:rsidP="0010024F">
            <w:pPr>
              <w:spacing w:line="240" w:lineRule="auto"/>
              <w:jc w:val="center"/>
              <w:rPr>
                <w:rFonts w:cs="Arial"/>
                <w:szCs w:val="22"/>
                <w:lang w:eastAsia="et-EE"/>
              </w:rPr>
            </w:pPr>
            <w:r w:rsidRPr="000439CF">
              <w:rPr>
                <w:rFonts w:cs="Arial"/>
                <w:szCs w:val="22"/>
                <w:lang w:eastAsia="et-EE"/>
              </w:rPr>
              <w:t>9</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4341C779" w14:textId="0F740E50" w:rsidR="0010024F" w:rsidRPr="000439CF" w:rsidRDefault="0010024F" w:rsidP="0010024F">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4D8E3E1B" w14:textId="3640C331" w:rsidR="0010024F" w:rsidRPr="000439CF" w:rsidRDefault="0010024F" w:rsidP="0010024F">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64F160C8" w14:textId="1F372CC7" w:rsidR="0010024F" w:rsidRPr="000439CF" w:rsidRDefault="0010024F" w:rsidP="00AA6265">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1B1AC3BB" w14:textId="0B9F6804" w:rsidR="0010024F" w:rsidRPr="000439CF" w:rsidRDefault="00AA6265" w:rsidP="0010024F">
            <w:pPr>
              <w:spacing w:line="240" w:lineRule="auto"/>
              <w:jc w:val="center"/>
              <w:rPr>
                <w:rFonts w:cs="Arial"/>
                <w:szCs w:val="22"/>
              </w:rPr>
            </w:pPr>
            <w:r w:rsidRPr="000439CF">
              <w:rPr>
                <w:rFonts w:cs="Arial"/>
                <w:szCs w:val="22"/>
              </w:rPr>
              <w:t>4</w:t>
            </w:r>
          </w:p>
        </w:tc>
        <w:tc>
          <w:tcPr>
            <w:tcW w:w="2570" w:type="dxa"/>
            <w:tcBorders>
              <w:left w:val="single" w:sz="4" w:space="0" w:color="auto"/>
            </w:tcBorders>
            <w:tcMar>
              <w:top w:w="15" w:type="dxa"/>
              <w:left w:w="15" w:type="dxa"/>
              <w:bottom w:w="0" w:type="dxa"/>
              <w:right w:w="15" w:type="dxa"/>
            </w:tcMar>
            <w:vAlign w:val="center"/>
          </w:tcPr>
          <w:p w14:paraId="6CD3A610" w14:textId="07FF6C9D" w:rsidR="0010024F" w:rsidRPr="000439CF" w:rsidRDefault="0010024F" w:rsidP="0010024F">
            <w:pPr>
              <w:spacing w:line="240" w:lineRule="auto"/>
              <w:ind w:right="-158"/>
              <w:jc w:val="left"/>
              <w:rPr>
                <w:rFonts w:cs="Arial"/>
                <w:szCs w:val="22"/>
              </w:rPr>
            </w:pPr>
            <w:r w:rsidRPr="000439CF">
              <w:rPr>
                <w:rFonts w:cs="Arial"/>
                <w:szCs w:val="22"/>
              </w:rPr>
              <w:t>Jääb kõvakattega tee alla</w:t>
            </w:r>
          </w:p>
        </w:tc>
      </w:tr>
      <w:tr w:rsidR="00DE424F" w:rsidRPr="000439CF" w14:paraId="46B9F6C0" w14:textId="77777777" w:rsidTr="00F1695E">
        <w:trPr>
          <w:cantSplit/>
          <w:trHeight w:val="268"/>
        </w:trPr>
        <w:tc>
          <w:tcPr>
            <w:tcW w:w="567" w:type="dxa"/>
            <w:tcBorders>
              <w:right w:val="single" w:sz="4" w:space="0" w:color="auto"/>
            </w:tcBorders>
            <w:tcMar>
              <w:top w:w="15" w:type="dxa"/>
              <w:left w:w="15" w:type="dxa"/>
              <w:bottom w:w="0" w:type="dxa"/>
              <w:right w:w="15" w:type="dxa"/>
            </w:tcMar>
            <w:vAlign w:val="center"/>
          </w:tcPr>
          <w:p w14:paraId="3E51475C" w14:textId="34EF8319" w:rsidR="00DE424F" w:rsidRPr="000439CF" w:rsidRDefault="00DE424F" w:rsidP="00BA05FB">
            <w:pPr>
              <w:spacing w:line="240" w:lineRule="auto"/>
              <w:jc w:val="center"/>
              <w:rPr>
                <w:rFonts w:cs="Arial"/>
                <w:szCs w:val="22"/>
              </w:rPr>
            </w:pPr>
            <w:r w:rsidRPr="000439CF">
              <w:rPr>
                <w:rFonts w:cs="Arial"/>
                <w:szCs w:val="22"/>
              </w:rPr>
              <w:t>64.</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4F2B60D9" w14:textId="5C164762" w:rsidR="00DE424F" w:rsidRPr="000439CF" w:rsidRDefault="00DE424F" w:rsidP="00BA05FB">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4E2F4929" w14:textId="079AA1C3" w:rsidR="00DE424F" w:rsidRPr="000439CF" w:rsidRDefault="00DE424F"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07168C0E" w14:textId="75391C38" w:rsidR="00DE424F" w:rsidRPr="000439CF" w:rsidRDefault="00DE424F" w:rsidP="00BA05FB">
            <w:pPr>
              <w:spacing w:line="240" w:lineRule="auto"/>
              <w:jc w:val="center"/>
              <w:rPr>
                <w:rFonts w:cs="Arial"/>
                <w:szCs w:val="22"/>
                <w:lang w:eastAsia="et-EE"/>
              </w:rPr>
            </w:pPr>
            <w:r w:rsidRPr="000439CF">
              <w:rPr>
                <w:rFonts w:cs="Arial"/>
                <w:szCs w:val="22"/>
                <w:lang w:eastAsia="et-EE"/>
              </w:rPr>
              <w:t>45</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0707A69E" w14:textId="77C83710" w:rsidR="00DE424F" w:rsidRPr="000439CF" w:rsidRDefault="00DE424F" w:rsidP="00BA05FB">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4B8FB159" w14:textId="1A0CB929" w:rsidR="00DE424F" w:rsidRPr="000439CF" w:rsidRDefault="00DE424F" w:rsidP="00BA05FB">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629374C7" w14:textId="447087FF" w:rsidR="00DE424F" w:rsidRPr="000439CF" w:rsidRDefault="00DE424F"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4DF3E124" w14:textId="0C36D8BA" w:rsidR="00DE424F" w:rsidRPr="000439CF" w:rsidRDefault="00DF1315" w:rsidP="00BA05FB">
            <w:pPr>
              <w:spacing w:line="240" w:lineRule="auto"/>
              <w:jc w:val="center"/>
              <w:rPr>
                <w:rFonts w:cs="Arial"/>
                <w:szCs w:val="22"/>
              </w:rPr>
            </w:pPr>
            <w:r w:rsidRPr="000439CF">
              <w:rPr>
                <w:rFonts w:cs="Arial"/>
                <w:szCs w:val="22"/>
              </w:rPr>
              <w:t>48</w:t>
            </w:r>
          </w:p>
        </w:tc>
        <w:tc>
          <w:tcPr>
            <w:tcW w:w="2570" w:type="dxa"/>
            <w:tcBorders>
              <w:left w:val="single" w:sz="4" w:space="0" w:color="auto"/>
            </w:tcBorders>
            <w:tcMar>
              <w:top w:w="15" w:type="dxa"/>
              <w:left w:w="15" w:type="dxa"/>
              <w:bottom w:w="0" w:type="dxa"/>
              <w:right w:w="15" w:type="dxa"/>
            </w:tcMar>
            <w:vAlign w:val="center"/>
          </w:tcPr>
          <w:p w14:paraId="2010FCAB" w14:textId="6BBA424D" w:rsidR="00DE424F" w:rsidRPr="000439CF" w:rsidRDefault="00DF1315" w:rsidP="00BA05FB">
            <w:pPr>
              <w:spacing w:line="240" w:lineRule="auto"/>
              <w:ind w:right="-158"/>
              <w:jc w:val="left"/>
              <w:rPr>
                <w:rFonts w:cs="Arial"/>
                <w:szCs w:val="22"/>
              </w:rPr>
            </w:pPr>
            <w:r w:rsidRPr="000439CF">
              <w:rPr>
                <w:rFonts w:cs="Arial"/>
                <w:szCs w:val="22"/>
              </w:rPr>
              <w:t>Jääb kõvakattega tee alla.</w:t>
            </w:r>
          </w:p>
        </w:tc>
      </w:tr>
      <w:tr w:rsidR="00411F4E" w:rsidRPr="000439CF" w14:paraId="61198AC3" w14:textId="77777777" w:rsidTr="00F1695E">
        <w:trPr>
          <w:cantSplit/>
          <w:trHeight w:val="268"/>
        </w:trPr>
        <w:tc>
          <w:tcPr>
            <w:tcW w:w="567" w:type="dxa"/>
            <w:tcBorders>
              <w:right w:val="single" w:sz="4" w:space="0" w:color="auto"/>
            </w:tcBorders>
            <w:tcMar>
              <w:top w:w="15" w:type="dxa"/>
              <w:left w:w="15" w:type="dxa"/>
              <w:bottom w:w="0" w:type="dxa"/>
              <w:right w:w="15" w:type="dxa"/>
            </w:tcMar>
            <w:vAlign w:val="center"/>
          </w:tcPr>
          <w:p w14:paraId="30821994" w14:textId="016F4F36" w:rsidR="00411F4E" w:rsidRPr="000439CF" w:rsidRDefault="00411F4E" w:rsidP="00BA05FB">
            <w:pPr>
              <w:spacing w:line="240" w:lineRule="auto"/>
              <w:jc w:val="center"/>
              <w:rPr>
                <w:rFonts w:cs="Arial"/>
                <w:szCs w:val="22"/>
              </w:rPr>
            </w:pPr>
            <w:r w:rsidRPr="000439CF">
              <w:rPr>
                <w:rFonts w:cs="Arial"/>
                <w:szCs w:val="22"/>
              </w:rPr>
              <w:t>78.</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A1C2334" w14:textId="0F3BC3A3" w:rsidR="00411F4E" w:rsidRPr="000439CF" w:rsidRDefault="00411F4E" w:rsidP="00BA05FB">
            <w:pPr>
              <w:spacing w:line="240" w:lineRule="auto"/>
              <w:jc w:val="left"/>
              <w:rPr>
                <w:rFonts w:cs="Arial"/>
                <w:szCs w:val="22"/>
                <w:lang w:eastAsia="et-EE"/>
              </w:rPr>
            </w:pPr>
            <w:r w:rsidRPr="000439CF">
              <w:rPr>
                <w:rFonts w:cs="Arial"/>
                <w:szCs w:val="22"/>
                <w:lang w:eastAsia="et-EE"/>
              </w:rPr>
              <w:t>Harilik haab</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47F2C99" w14:textId="70E7D259" w:rsidR="00411F4E" w:rsidRPr="000439CF" w:rsidRDefault="00411F4E"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4DDED7F3" w14:textId="6ED59A57" w:rsidR="00411F4E" w:rsidRPr="000439CF" w:rsidRDefault="00411F4E" w:rsidP="00BA05FB">
            <w:pPr>
              <w:spacing w:line="240" w:lineRule="auto"/>
              <w:jc w:val="center"/>
              <w:rPr>
                <w:rFonts w:cs="Arial"/>
                <w:szCs w:val="22"/>
                <w:lang w:eastAsia="et-EE"/>
              </w:rPr>
            </w:pPr>
            <w:r w:rsidRPr="000439CF">
              <w:rPr>
                <w:rFonts w:cs="Arial"/>
                <w:szCs w:val="22"/>
                <w:lang w:eastAsia="et-EE"/>
              </w:rPr>
              <w:t>33</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790F748B" w14:textId="5518421C" w:rsidR="00411F4E" w:rsidRPr="000439CF" w:rsidRDefault="00411F4E" w:rsidP="00BA05FB">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60F6EE95" w14:textId="2875AF6C" w:rsidR="00411F4E" w:rsidRPr="000439CF" w:rsidRDefault="00411F4E"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7C2BAE28" w14:textId="0CD8A38F" w:rsidR="00411F4E" w:rsidRPr="000439CF" w:rsidRDefault="00411F4E"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32C5212E" w14:textId="2CD20882" w:rsidR="00411F4E" w:rsidRPr="000439CF" w:rsidRDefault="00411F4E" w:rsidP="00BA05FB">
            <w:pPr>
              <w:spacing w:line="240" w:lineRule="auto"/>
              <w:jc w:val="center"/>
              <w:rPr>
                <w:rFonts w:cs="Arial"/>
                <w:szCs w:val="22"/>
              </w:rPr>
            </w:pPr>
            <w:r w:rsidRPr="000439CF">
              <w:rPr>
                <w:rFonts w:cs="Arial"/>
                <w:szCs w:val="22"/>
              </w:rPr>
              <w:t>44</w:t>
            </w:r>
          </w:p>
        </w:tc>
        <w:tc>
          <w:tcPr>
            <w:tcW w:w="2570" w:type="dxa"/>
            <w:tcBorders>
              <w:left w:val="single" w:sz="4" w:space="0" w:color="auto"/>
            </w:tcBorders>
            <w:tcMar>
              <w:top w:w="15" w:type="dxa"/>
              <w:left w:w="15" w:type="dxa"/>
              <w:bottom w:w="0" w:type="dxa"/>
              <w:right w:w="15" w:type="dxa"/>
            </w:tcMar>
            <w:vAlign w:val="center"/>
          </w:tcPr>
          <w:p w14:paraId="4F96A3DF" w14:textId="7BBB0127" w:rsidR="00411F4E" w:rsidRPr="000439CF" w:rsidRDefault="00411F4E" w:rsidP="00BA05FB">
            <w:pPr>
              <w:spacing w:line="240" w:lineRule="auto"/>
              <w:ind w:right="-158"/>
              <w:jc w:val="left"/>
              <w:rPr>
                <w:rFonts w:cs="Arial"/>
                <w:szCs w:val="22"/>
              </w:rPr>
            </w:pPr>
            <w:r w:rsidRPr="000439CF">
              <w:rPr>
                <w:rFonts w:cs="Arial"/>
                <w:szCs w:val="22"/>
              </w:rPr>
              <w:t>Jääb kõvakattega tee alla.</w:t>
            </w:r>
          </w:p>
        </w:tc>
      </w:tr>
      <w:tr w:rsidR="00DF1315" w:rsidRPr="000439CF" w14:paraId="2C5376CF"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32BA49AA" w14:textId="11554A54" w:rsidR="00DF1315" w:rsidRPr="000439CF" w:rsidRDefault="00DF1315" w:rsidP="00BA05FB">
            <w:pPr>
              <w:spacing w:line="240" w:lineRule="auto"/>
              <w:jc w:val="center"/>
              <w:rPr>
                <w:rFonts w:cs="Arial"/>
                <w:szCs w:val="22"/>
              </w:rPr>
            </w:pPr>
            <w:r w:rsidRPr="000439CF">
              <w:rPr>
                <w:rFonts w:cs="Arial"/>
                <w:szCs w:val="22"/>
              </w:rPr>
              <w:t>81.</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2FA8BB3A" w14:textId="13C45879" w:rsidR="00DF1315" w:rsidRPr="000439CF" w:rsidRDefault="00DF1315" w:rsidP="00BA05FB">
            <w:pPr>
              <w:spacing w:line="240" w:lineRule="auto"/>
              <w:jc w:val="left"/>
              <w:rPr>
                <w:rFonts w:cs="Arial"/>
                <w:szCs w:val="22"/>
                <w:lang w:eastAsia="et-EE"/>
              </w:rPr>
            </w:pPr>
            <w:r w:rsidRPr="000439CF">
              <w:rPr>
                <w:rFonts w:cs="Arial"/>
                <w:szCs w:val="22"/>
                <w:lang w:eastAsia="et-EE"/>
              </w:rPr>
              <w:t>Harilik haab, puuderühm 2</w:t>
            </w:r>
            <w:r w:rsidR="000A1F70" w:rsidRPr="000439CF">
              <w:rPr>
                <w:rFonts w:cs="Arial"/>
                <w:szCs w:val="22"/>
                <w:lang w:eastAsia="et-EE"/>
              </w:rPr>
              <w:t xml:space="preserve"> </w:t>
            </w:r>
            <w:r w:rsidRPr="000439CF">
              <w:rPr>
                <w:rFonts w:cs="Arial"/>
                <w:szCs w:val="22"/>
                <w:lang w:eastAsia="et-EE"/>
              </w:rPr>
              <w:t>tk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72369F2" w14:textId="0E61B4E1" w:rsidR="00DF1315" w:rsidRPr="000439CF" w:rsidRDefault="00DF1315"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24A46CDD" w14:textId="05F29420" w:rsidR="00DF1315" w:rsidRPr="000439CF" w:rsidRDefault="00DF1315" w:rsidP="00BA05FB">
            <w:pPr>
              <w:spacing w:line="240" w:lineRule="auto"/>
              <w:jc w:val="center"/>
              <w:rPr>
                <w:rFonts w:cs="Arial"/>
                <w:szCs w:val="22"/>
                <w:lang w:eastAsia="et-EE"/>
              </w:rPr>
            </w:pPr>
            <w:r w:rsidRPr="000439CF">
              <w:rPr>
                <w:rFonts w:cs="Arial"/>
                <w:szCs w:val="22"/>
                <w:lang w:eastAsia="et-EE"/>
              </w:rPr>
              <w:t>9</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52F12F2E" w14:textId="6189F41D" w:rsidR="00DF1315" w:rsidRPr="000439CF" w:rsidRDefault="00DF1315"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09ABC9D6" w14:textId="6E870659" w:rsidR="00DF1315" w:rsidRPr="000439CF" w:rsidRDefault="00DF1315" w:rsidP="00BA05FB">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1E6ACD38" w14:textId="723BC69C" w:rsidR="00DF1315" w:rsidRPr="000439CF" w:rsidRDefault="00DF1315"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024F92D9" w14:textId="613956D2" w:rsidR="00DF1315" w:rsidRPr="000439CF" w:rsidRDefault="00DF1315" w:rsidP="00BA05FB">
            <w:pPr>
              <w:spacing w:line="240" w:lineRule="auto"/>
              <w:jc w:val="center"/>
              <w:rPr>
                <w:rFonts w:cs="Arial"/>
                <w:szCs w:val="22"/>
              </w:rPr>
            </w:pPr>
            <w:r w:rsidRPr="000439CF">
              <w:rPr>
                <w:rFonts w:cs="Arial"/>
                <w:szCs w:val="22"/>
              </w:rPr>
              <w:t>8</w:t>
            </w:r>
          </w:p>
        </w:tc>
        <w:tc>
          <w:tcPr>
            <w:tcW w:w="2570" w:type="dxa"/>
            <w:tcBorders>
              <w:left w:val="single" w:sz="4" w:space="0" w:color="auto"/>
            </w:tcBorders>
            <w:tcMar>
              <w:top w:w="15" w:type="dxa"/>
              <w:left w:w="15" w:type="dxa"/>
              <w:bottom w:w="0" w:type="dxa"/>
              <w:right w:w="15" w:type="dxa"/>
            </w:tcMar>
            <w:vAlign w:val="center"/>
          </w:tcPr>
          <w:p w14:paraId="41C13678" w14:textId="6D495BCE" w:rsidR="00DF1315" w:rsidRPr="000439CF" w:rsidRDefault="00DF1315" w:rsidP="00BA05FB">
            <w:pPr>
              <w:spacing w:line="240" w:lineRule="auto"/>
              <w:ind w:right="-158"/>
              <w:jc w:val="left"/>
              <w:rPr>
                <w:rFonts w:cs="Arial"/>
                <w:szCs w:val="22"/>
              </w:rPr>
            </w:pPr>
            <w:r w:rsidRPr="000439CF">
              <w:rPr>
                <w:rFonts w:cs="Arial"/>
                <w:szCs w:val="22"/>
              </w:rPr>
              <w:t>Jääb kõvakattega tee alla.</w:t>
            </w:r>
          </w:p>
        </w:tc>
      </w:tr>
      <w:tr w:rsidR="000A1F70" w:rsidRPr="000439CF" w14:paraId="5396EB6F" w14:textId="77777777" w:rsidTr="00F1695E">
        <w:trPr>
          <w:cantSplit/>
          <w:trHeight w:val="184"/>
        </w:trPr>
        <w:tc>
          <w:tcPr>
            <w:tcW w:w="567" w:type="dxa"/>
            <w:tcBorders>
              <w:right w:val="single" w:sz="4" w:space="0" w:color="auto"/>
            </w:tcBorders>
            <w:tcMar>
              <w:top w:w="15" w:type="dxa"/>
              <w:left w:w="15" w:type="dxa"/>
              <w:bottom w:w="0" w:type="dxa"/>
              <w:right w:w="15" w:type="dxa"/>
            </w:tcMar>
            <w:vAlign w:val="center"/>
          </w:tcPr>
          <w:p w14:paraId="413B5B3A" w14:textId="35F3CDE6" w:rsidR="000A1F70" w:rsidRPr="000439CF" w:rsidRDefault="000A1F70" w:rsidP="00BA05FB">
            <w:pPr>
              <w:spacing w:line="240" w:lineRule="auto"/>
              <w:jc w:val="center"/>
              <w:rPr>
                <w:rFonts w:cs="Arial"/>
                <w:szCs w:val="22"/>
              </w:rPr>
            </w:pPr>
            <w:r w:rsidRPr="000439CF">
              <w:rPr>
                <w:rFonts w:cs="Arial"/>
                <w:szCs w:val="22"/>
              </w:rPr>
              <w:t>82.</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1D278AB4" w14:textId="50B04389" w:rsidR="000A1F70" w:rsidRPr="000439CF" w:rsidRDefault="000A1F70" w:rsidP="00BA05FB">
            <w:pPr>
              <w:spacing w:line="240" w:lineRule="auto"/>
              <w:jc w:val="left"/>
              <w:rPr>
                <w:rFonts w:cs="Arial"/>
                <w:szCs w:val="22"/>
                <w:lang w:eastAsia="et-EE"/>
              </w:rPr>
            </w:pPr>
            <w:r w:rsidRPr="000439CF">
              <w:rPr>
                <w:rFonts w:cs="Arial"/>
                <w:szCs w:val="22"/>
                <w:lang w:eastAsia="et-EE"/>
              </w:rPr>
              <w:t>Aedõunapuu</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1100CB93" w14:textId="152D355F" w:rsidR="000A1F70" w:rsidRPr="000439CF" w:rsidRDefault="000A1F70" w:rsidP="00BA05FB">
            <w:pPr>
              <w:spacing w:line="240" w:lineRule="auto"/>
              <w:jc w:val="center"/>
              <w:rPr>
                <w:rFonts w:cs="Arial"/>
                <w:szCs w:val="22"/>
              </w:rPr>
            </w:pPr>
            <w:r w:rsidRPr="000439CF">
              <w:rPr>
                <w:rFonts w:cs="Arial"/>
                <w:szCs w:val="22"/>
              </w:rPr>
              <w:t>–</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68E7202" w14:textId="3AB7813E" w:rsidR="000A1F70" w:rsidRPr="000439CF" w:rsidRDefault="000A1F70" w:rsidP="00BA05FB">
            <w:pPr>
              <w:spacing w:line="240" w:lineRule="auto"/>
              <w:jc w:val="center"/>
              <w:rPr>
                <w:rFonts w:cs="Arial"/>
                <w:szCs w:val="22"/>
                <w:lang w:eastAsia="et-EE"/>
              </w:rPr>
            </w:pPr>
            <w:r w:rsidRPr="000439CF">
              <w:rPr>
                <w:rFonts w:cs="Arial"/>
                <w:szCs w:val="22"/>
              </w:rPr>
              <w:t>–</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01B8ABFE" w14:textId="75DE1275" w:rsidR="000A1F70" w:rsidRPr="000439CF" w:rsidRDefault="000A1F70" w:rsidP="00BA05FB">
            <w:pPr>
              <w:spacing w:line="240" w:lineRule="auto"/>
              <w:jc w:val="center"/>
              <w:rPr>
                <w:rFonts w:cs="Arial"/>
                <w:szCs w:val="22"/>
              </w:rPr>
            </w:pPr>
            <w:r w:rsidRPr="000439CF">
              <w:rPr>
                <w:rFonts w:cs="Arial"/>
                <w:szCs w:val="22"/>
              </w:rPr>
              <w:t>–</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24AAED04" w14:textId="70DA6A51" w:rsidR="000A1F70" w:rsidRPr="000439CF" w:rsidRDefault="000A1F70" w:rsidP="00BA05FB">
            <w:pPr>
              <w:spacing w:line="240" w:lineRule="auto"/>
              <w:jc w:val="center"/>
              <w:rPr>
                <w:rFonts w:cs="Arial"/>
                <w:szCs w:val="22"/>
              </w:rPr>
            </w:pPr>
            <w:r w:rsidRPr="000439CF">
              <w:rPr>
                <w:rFonts w:cs="Arial"/>
                <w:szCs w:val="22"/>
              </w:rPr>
              <w:t>–</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4C537FB5" w14:textId="0317B976" w:rsidR="000A1F70" w:rsidRPr="000439CF" w:rsidRDefault="000A1F70" w:rsidP="00BA05FB">
            <w:pPr>
              <w:spacing w:line="240" w:lineRule="auto"/>
              <w:jc w:val="center"/>
              <w:rPr>
                <w:rFonts w:cs="Arial"/>
                <w:szCs w:val="22"/>
              </w:rPr>
            </w:pPr>
            <w:r w:rsidRPr="000439CF">
              <w:rPr>
                <w:rFonts w:cs="Arial"/>
                <w:szCs w:val="22"/>
              </w:rPr>
              <w:t>–</w:t>
            </w:r>
          </w:p>
        </w:tc>
        <w:tc>
          <w:tcPr>
            <w:tcW w:w="832" w:type="dxa"/>
            <w:tcBorders>
              <w:left w:val="single" w:sz="4" w:space="0" w:color="auto"/>
              <w:right w:val="single" w:sz="4" w:space="0" w:color="auto"/>
            </w:tcBorders>
            <w:vAlign w:val="center"/>
          </w:tcPr>
          <w:p w14:paraId="3A5717A6" w14:textId="0B7D295B" w:rsidR="000A1F70" w:rsidRPr="000439CF" w:rsidRDefault="000A1F70" w:rsidP="00BA05FB">
            <w:pPr>
              <w:spacing w:line="240" w:lineRule="auto"/>
              <w:jc w:val="center"/>
              <w:rPr>
                <w:rFonts w:cs="Arial"/>
                <w:szCs w:val="22"/>
              </w:rPr>
            </w:pPr>
            <w:r w:rsidRPr="000439CF">
              <w:rPr>
                <w:rFonts w:cs="Arial"/>
                <w:szCs w:val="22"/>
              </w:rPr>
              <w:t>–</w:t>
            </w:r>
          </w:p>
        </w:tc>
        <w:tc>
          <w:tcPr>
            <w:tcW w:w="2570" w:type="dxa"/>
            <w:tcBorders>
              <w:left w:val="single" w:sz="4" w:space="0" w:color="auto"/>
            </w:tcBorders>
            <w:tcMar>
              <w:top w:w="15" w:type="dxa"/>
              <w:left w:w="15" w:type="dxa"/>
              <w:bottom w:w="0" w:type="dxa"/>
              <w:right w:w="15" w:type="dxa"/>
            </w:tcMar>
            <w:vAlign w:val="center"/>
          </w:tcPr>
          <w:p w14:paraId="3A330D6D" w14:textId="39FF2903" w:rsidR="000A1F70" w:rsidRPr="000439CF" w:rsidRDefault="000A1F70" w:rsidP="00BA05FB">
            <w:pPr>
              <w:spacing w:line="240" w:lineRule="auto"/>
              <w:ind w:right="-158"/>
              <w:jc w:val="left"/>
              <w:rPr>
                <w:rFonts w:cs="Arial"/>
                <w:szCs w:val="22"/>
              </w:rPr>
            </w:pPr>
            <w:r w:rsidRPr="000439CF">
              <w:rPr>
                <w:rFonts w:cs="Arial"/>
                <w:szCs w:val="22"/>
              </w:rPr>
              <w:t>Jääb kõvakattega tee alla.</w:t>
            </w:r>
          </w:p>
        </w:tc>
      </w:tr>
      <w:tr w:rsidR="00411F4E" w:rsidRPr="000439CF" w14:paraId="51FD251C" w14:textId="77777777" w:rsidTr="00F1695E">
        <w:trPr>
          <w:cantSplit/>
          <w:trHeight w:val="184"/>
        </w:trPr>
        <w:tc>
          <w:tcPr>
            <w:tcW w:w="567" w:type="dxa"/>
            <w:tcBorders>
              <w:right w:val="single" w:sz="4" w:space="0" w:color="auto"/>
            </w:tcBorders>
            <w:tcMar>
              <w:top w:w="15" w:type="dxa"/>
              <w:left w:w="15" w:type="dxa"/>
              <w:bottom w:w="0" w:type="dxa"/>
              <w:right w:w="15" w:type="dxa"/>
            </w:tcMar>
            <w:vAlign w:val="center"/>
          </w:tcPr>
          <w:p w14:paraId="5FA984FC" w14:textId="06B68F4E" w:rsidR="00411F4E" w:rsidRPr="000439CF" w:rsidRDefault="00411F4E" w:rsidP="00411F4E">
            <w:pPr>
              <w:spacing w:line="240" w:lineRule="auto"/>
              <w:jc w:val="center"/>
              <w:rPr>
                <w:rFonts w:cs="Arial"/>
                <w:szCs w:val="22"/>
              </w:rPr>
            </w:pPr>
            <w:r w:rsidRPr="000439CF">
              <w:rPr>
                <w:rFonts w:cs="Arial"/>
                <w:szCs w:val="22"/>
              </w:rPr>
              <w:t>85.</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55F998F" w14:textId="5865BD4C" w:rsidR="00411F4E" w:rsidRPr="000439CF" w:rsidRDefault="00411F4E" w:rsidP="00411F4E">
            <w:pPr>
              <w:spacing w:line="240" w:lineRule="auto"/>
              <w:jc w:val="left"/>
              <w:rPr>
                <w:rFonts w:cs="Arial"/>
                <w:szCs w:val="22"/>
                <w:lang w:eastAsia="et-EE"/>
              </w:rPr>
            </w:pPr>
            <w:r w:rsidRPr="000439CF">
              <w:rPr>
                <w:rFonts w:cs="Arial"/>
                <w:szCs w:val="22"/>
                <w:lang w:eastAsia="et-EE"/>
              </w:rPr>
              <w:t>Harilik haab</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3F92A68A" w14:textId="521BE04E" w:rsidR="00411F4E" w:rsidRPr="000439CF" w:rsidRDefault="00411F4E" w:rsidP="00411F4E">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780BE0AF" w14:textId="066BD176" w:rsidR="00411F4E" w:rsidRPr="000439CF" w:rsidRDefault="00411F4E" w:rsidP="00411F4E">
            <w:pPr>
              <w:spacing w:line="240" w:lineRule="auto"/>
              <w:jc w:val="center"/>
              <w:rPr>
                <w:rFonts w:cs="Arial"/>
                <w:szCs w:val="22"/>
              </w:rPr>
            </w:pPr>
            <w:r w:rsidRPr="000439CF">
              <w:rPr>
                <w:rFonts w:cs="Arial"/>
                <w:szCs w:val="22"/>
                <w:lang w:eastAsia="et-EE"/>
              </w:rPr>
              <w:t>18</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7AB790A2" w14:textId="44D64558" w:rsidR="00411F4E" w:rsidRPr="000439CF" w:rsidRDefault="00411F4E" w:rsidP="00411F4E">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6F3488D1" w14:textId="6B2F2C7D" w:rsidR="00411F4E" w:rsidRPr="000439CF" w:rsidRDefault="00411F4E" w:rsidP="00411F4E">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tcPr>
          <w:p w14:paraId="4D719E67" w14:textId="0BCAAA5B" w:rsidR="00411F4E" w:rsidRPr="000439CF" w:rsidRDefault="00411F4E" w:rsidP="00411F4E">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1AD6C597" w14:textId="22A6C9AF" w:rsidR="00411F4E" w:rsidRPr="000439CF" w:rsidRDefault="00411F4E" w:rsidP="00411F4E">
            <w:pPr>
              <w:spacing w:line="240" w:lineRule="auto"/>
              <w:jc w:val="center"/>
              <w:rPr>
                <w:rFonts w:cs="Arial"/>
                <w:szCs w:val="22"/>
              </w:rPr>
            </w:pPr>
            <w:r w:rsidRPr="000439CF">
              <w:rPr>
                <w:rFonts w:cs="Arial"/>
                <w:szCs w:val="22"/>
              </w:rPr>
              <w:t>19</w:t>
            </w:r>
          </w:p>
        </w:tc>
        <w:tc>
          <w:tcPr>
            <w:tcW w:w="2570" w:type="dxa"/>
            <w:tcBorders>
              <w:left w:val="single" w:sz="4" w:space="0" w:color="auto"/>
            </w:tcBorders>
            <w:tcMar>
              <w:top w:w="15" w:type="dxa"/>
              <w:left w:w="15" w:type="dxa"/>
              <w:bottom w:w="0" w:type="dxa"/>
              <w:right w:w="15" w:type="dxa"/>
            </w:tcMar>
            <w:vAlign w:val="center"/>
          </w:tcPr>
          <w:p w14:paraId="3C66E21C" w14:textId="1207293E" w:rsidR="00411F4E" w:rsidRPr="000439CF" w:rsidRDefault="00411F4E" w:rsidP="00411F4E">
            <w:pPr>
              <w:spacing w:line="240" w:lineRule="auto"/>
              <w:ind w:right="-158"/>
              <w:jc w:val="left"/>
              <w:rPr>
                <w:rFonts w:cs="Arial"/>
                <w:szCs w:val="22"/>
              </w:rPr>
            </w:pPr>
            <w:r w:rsidRPr="000439CF">
              <w:rPr>
                <w:rFonts w:cs="Arial"/>
                <w:szCs w:val="22"/>
              </w:rPr>
              <w:t>Jääb kõvakattega tee alla.</w:t>
            </w:r>
          </w:p>
        </w:tc>
      </w:tr>
      <w:tr w:rsidR="00411F4E" w:rsidRPr="000439CF" w14:paraId="546CC5F6" w14:textId="77777777" w:rsidTr="00F1695E">
        <w:trPr>
          <w:cantSplit/>
          <w:trHeight w:val="184"/>
        </w:trPr>
        <w:tc>
          <w:tcPr>
            <w:tcW w:w="567" w:type="dxa"/>
            <w:tcBorders>
              <w:right w:val="single" w:sz="4" w:space="0" w:color="auto"/>
            </w:tcBorders>
            <w:tcMar>
              <w:top w:w="15" w:type="dxa"/>
              <w:left w:w="15" w:type="dxa"/>
              <w:bottom w:w="0" w:type="dxa"/>
              <w:right w:w="15" w:type="dxa"/>
            </w:tcMar>
            <w:vAlign w:val="center"/>
          </w:tcPr>
          <w:p w14:paraId="68C1795F" w14:textId="459E0553" w:rsidR="00411F4E" w:rsidRPr="000439CF" w:rsidRDefault="00411F4E" w:rsidP="00411F4E">
            <w:pPr>
              <w:spacing w:line="240" w:lineRule="auto"/>
              <w:jc w:val="center"/>
              <w:rPr>
                <w:rFonts w:cs="Arial"/>
                <w:szCs w:val="22"/>
              </w:rPr>
            </w:pPr>
            <w:r w:rsidRPr="000439CF">
              <w:rPr>
                <w:rFonts w:cs="Arial"/>
                <w:szCs w:val="22"/>
              </w:rPr>
              <w:t>88.</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615A0D99" w14:textId="59179870" w:rsidR="00411F4E" w:rsidRPr="000439CF" w:rsidRDefault="00411F4E" w:rsidP="00411F4E">
            <w:pPr>
              <w:spacing w:line="240" w:lineRule="auto"/>
              <w:jc w:val="left"/>
              <w:rPr>
                <w:rFonts w:cs="Arial"/>
                <w:szCs w:val="22"/>
                <w:lang w:eastAsia="et-EE"/>
              </w:rPr>
            </w:pPr>
            <w:r w:rsidRPr="000439CF">
              <w:rPr>
                <w:rFonts w:cs="Arial"/>
                <w:szCs w:val="22"/>
                <w:lang w:eastAsia="et-EE"/>
              </w:rPr>
              <w:t>Harilik haab</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56C8897C" w14:textId="793FF606" w:rsidR="00411F4E" w:rsidRPr="000439CF" w:rsidRDefault="00411F4E" w:rsidP="00411F4E">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64F5141" w14:textId="5E0743FE" w:rsidR="00411F4E" w:rsidRPr="000439CF" w:rsidRDefault="00411F4E" w:rsidP="00411F4E">
            <w:pPr>
              <w:spacing w:line="240" w:lineRule="auto"/>
              <w:jc w:val="center"/>
              <w:rPr>
                <w:rFonts w:cs="Arial"/>
                <w:szCs w:val="22"/>
                <w:lang w:eastAsia="et-EE"/>
              </w:rPr>
            </w:pPr>
            <w:r w:rsidRPr="000439CF">
              <w:rPr>
                <w:rFonts w:cs="Arial"/>
                <w:szCs w:val="22"/>
                <w:lang w:eastAsia="et-EE"/>
              </w:rPr>
              <w:t>9</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0BED2A72" w14:textId="71F799D1" w:rsidR="00411F4E" w:rsidRPr="000439CF" w:rsidRDefault="00411F4E" w:rsidP="00411F4E">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2482063F" w14:textId="42D4D286" w:rsidR="00411F4E" w:rsidRPr="000439CF" w:rsidRDefault="00411F4E" w:rsidP="00411F4E">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tcPr>
          <w:p w14:paraId="2B366685" w14:textId="799D3239" w:rsidR="00411F4E" w:rsidRPr="000439CF" w:rsidRDefault="00411F4E" w:rsidP="00411F4E">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6107C8AB" w14:textId="3AB5AD58" w:rsidR="00411F4E" w:rsidRPr="000439CF" w:rsidRDefault="00411F4E" w:rsidP="00411F4E">
            <w:pPr>
              <w:spacing w:line="240" w:lineRule="auto"/>
              <w:jc w:val="center"/>
              <w:rPr>
                <w:rFonts w:cs="Arial"/>
                <w:szCs w:val="22"/>
              </w:rPr>
            </w:pPr>
            <w:r w:rsidRPr="000439CF">
              <w:rPr>
                <w:rFonts w:cs="Arial"/>
                <w:szCs w:val="22"/>
              </w:rPr>
              <w:t>10</w:t>
            </w:r>
          </w:p>
        </w:tc>
        <w:tc>
          <w:tcPr>
            <w:tcW w:w="2570" w:type="dxa"/>
            <w:tcBorders>
              <w:left w:val="single" w:sz="4" w:space="0" w:color="auto"/>
            </w:tcBorders>
            <w:tcMar>
              <w:top w:w="15" w:type="dxa"/>
              <w:left w:w="15" w:type="dxa"/>
              <w:bottom w:w="0" w:type="dxa"/>
              <w:right w:w="15" w:type="dxa"/>
            </w:tcMar>
            <w:vAlign w:val="center"/>
          </w:tcPr>
          <w:p w14:paraId="02AA257C" w14:textId="7A205FA1" w:rsidR="00411F4E" w:rsidRPr="000439CF" w:rsidRDefault="00411F4E" w:rsidP="00411F4E">
            <w:pPr>
              <w:spacing w:line="240" w:lineRule="auto"/>
              <w:ind w:right="-158"/>
              <w:jc w:val="left"/>
              <w:rPr>
                <w:rFonts w:cs="Arial"/>
                <w:szCs w:val="22"/>
              </w:rPr>
            </w:pPr>
            <w:r w:rsidRPr="000439CF">
              <w:rPr>
                <w:rFonts w:cs="Arial"/>
                <w:szCs w:val="22"/>
              </w:rPr>
              <w:t>Jääb kõvakattega tee alla.</w:t>
            </w:r>
          </w:p>
        </w:tc>
      </w:tr>
      <w:tr w:rsidR="00411F4E" w:rsidRPr="000439CF" w14:paraId="0BCA0C33" w14:textId="77777777" w:rsidTr="00F1695E">
        <w:trPr>
          <w:cantSplit/>
          <w:trHeight w:val="184"/>
        </w:trPr>
        <w:tc>
          <w:tcPr>
            <w:tcW w:w="567" w:type="dxa"/>
            <w:tcBorders>
              <w:right w:val="single" w:sz="4" w:space="0" w:color="auto"/>
            </w:tcBorders>
            <w:tcMar>
              <w:top w:w="15" w:type="dxa"/>
              <w:left w:w="15" w:type="dxa"/>
              <w:bottom w:w="0" w:type="dxa"/>
              <w:right w:w="15" w:type="dxa"/>
            </w:tcMar>
            <w:vAlign w:val="center"/>
          </w:tcPr>
          <w:p w14:paraId="523E339A" w14:textId="2E8E7AA3" w:rsidR="00411F4E" w:rsidRPr="000439CF" w:rsidRDefault="00411F4E" w:rsidP="00411F4E">
            <w:pPr>
              <w:spacing w:line="240" w:lineRule="auto"/>
              <w:jc w:val="center"/>
              <w:rPr>
                <w:rFonts w:cs="Arial"/>
                <w:szCs w:val="22"/>
              </w:rPr>
            </w:pPr>
            <w:r w:rsidRPr="000439CF">
              <w:rPr>
                <w:rFonts w:cs="Arial"/>
                <w:szCs w:val="22"/>
              </w:rPr>
              <w:t>93.</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374E8904" w14:textId="07629221" w:rsidR="00411F4E" w:rsidRPr="000439CF" w:rsidRDefault="00411F4E" w:rsidP="00411F4E">
            <w:pPr>
              <w:spacing w:line="240" w:lineRule="auto"/>
              <w:jc w:val="left"/>
              <w:rPr>
                <w:rFonts w:cs="Arial"/>
                <w:szCs w:val="22"/>
                <w:lang w:eastAsia="et-EE"/>
              </w:rPr>
            </w:pPr>
            <w:r w:rsidRPr="000439CF">
              <w:rPr>
                <w:rFonts w:cs="Arial"/>
                <w:szCs w:val="22"/>
                <w:lang w:eastAsia="et-EE"/>
              </w:rPr>
              <w:t>Harilik haab</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5AEB31C6" w14:textId="6B8CB229" w:rsidR="00411F4E" w:rsidRPr="000439CF" w:rsidRDefault="00411F4E" w:rsidP="00411F4E">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0BE1522C" w14:textId="0F9BB540" w:rsidR="00411F4E" w:rsidRPr="000439CF" w:rsidRDefault="00411F4E" w:rsidP="00411F4E">
            <w:pPr>
              <w:spacing w:line="240" w:lineRule="auto"/>
              <w:jc w:val="center"/>
              <w:rPr>
                <w:rFonts w:cs="Arial"/>
                <w:szCs w:val="22"/>
                <w:lang w:eastAsia="et-EE"/>
              </w:rPr>
            </w:pPr>
            <w:r w:rsidRPr="000439CF">
              <w:rPr>
                <w:rFonts w:cs="Arial"/>
                <w:szCs w:val="22"/>
                <w:lang w:eastAsia="et-EE"/>
              </w:rPr>
              <w:t>18</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5E1A2245" w14:textId="63851085" w:rsidR="00411F4E" w:rsidRPr="000439CF" w:rsidRDefault="00411F4E" w:rsidP="00411F4E">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2BA1AB6D" w14:textId="02D7A7F8" w:rsidR="00411F4E" w:rsidRPr="000439CF" w:rsidRDefault="00411F4E" w:rsidP="00411F4E">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tcPr>
          <w:p w14:paraId="743A3FD3" w14:textId="26538CEB" w:rsidR="00411F4E" w:rsidRPr="000439CF" w:rsidRDefault="00411F4E" w:rsidP="00411F4E">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79AF6993" w14:textId="6E51D336" w:rsidR="00411F4E" w:rsidRPr="000439CF" w:rsidRDefault="00411F4E" w:rsidP="00411F4E">
            <w:pPr>
              <w:spacing w:line="240" w:lineRule="auto"/>
              <w:jc w:val="center"/>
              <w:rPr>
                <w:rFonts w:cs="Arial"/>
                <w:szCs w:val="22"/>
              </w:rPr>
            </w:pPr>
            <w:r w:rsidRPr="000439CF">
              <w:rPr>
                <w:rFonts w:cs="Arial"/>
                <w:szCs w:val="22"/>
              </w:rPr>
              <w:t>19</w:t>
            </w:r>
          </w:p>
        </w:tc>
        <w:tc>
          <w:tcPr>
            <w:tcW w:w="2570" w:type="dxa"/>
            <w:tcBorders>
              <w:left w:val="single" w:sz="4" w:space="0" w:color="auto"/>
            </w:tcBorders>
            <w:tcMar>
              <w:top w:w="15" w:type="dxa"/>
              <w:left w:w="15" w:type="dxa"/>
              <w:bottom w:w="0" w:type="dxa"/>
              <w:right w:w="15" w:type="dxa"/>
            </w:tcMar>
            <w:vAlign w:val="center"/>
          </w:tcPr>
          <w:p w14:paraId="59722A35" w14:textId="5420A62B" w:rsidR="00411F4E" w:rsidRPr="000439CF" w:rsidRDefault="00411F4E" w:rsidP="00411F4E">
            <w:pPr>
              <w:spacing w:line="240" w:lineRule="auto"/>
              <w:ind w:right="-158"/>
              <w:jc w:val="left"/>
              <w:rPr>
                <w:rFonts w:cs="Arial"/>
                <w:szCs w:val="22"/>
              </w:rPr>
            </w:pPr>
            <w:r w:rsidRPr="000439CF">
              <w:rPr>
                <w:rFonts w:cs="Arial"/>
                <w:szCs w:val="22"/>
              </w:rPr>
              <w:t>Jääb kõvakattega tee alla.</w:t>
            </w:r>
          </w:p>
        </w:tc>
      </w:tr>
      <w:tr w:rsidR="00411F4E" w:rsidRPr="000439CF" w14:paraId="5DB42D2D" w14:textId="77777777" w:rsidTr="00F1695E">
        <w:trPr>
          <w:cantSplit/>
          <w:trHeight w:val="184"/>
        </w:trPr>
        <w:tc>
          <w:tcPr>
            <w:tcW w:w="567" w:type="dxa"/>
            <w:tcBorders>
              <w:right w:val="single" w:sz="4" w:space="0" w:color="auto"/>
            </w:tcBorders>
            <w:tcMar>
              <w:top w:w="15" w:type="dxa"/>
              <w:left w:w="15" w:type="dxa"/>
              <w:bottom w:w="0" w:type="dxa"/>
              <w:right w:w="15" w:type="dxa"/>
            </w:tcMar>
            <w:vAlign w:val="center"/>
          </w:tcPr>
          <w:p w14:paraId="2F5C29BF" w14:textId="6EDEC691" w:rsidR="00411F4E" w:rsidRPr="000439CF" w:rsidRDefault="00411F4E" w:rsidP="00411F4E">
            <w:pPr>
              <w:spacing w:line="240" w:lineRule="auto"/>
              <w:jc w:val="center"/>
              <w:rPr>
                <w:rFonts w:cs="Arial"/>
                <w:szCs w:val="22"/>
              </w:rPr>
            </w:pPr>
            <w:r w:rsidRPr="000439CF">
              <w:rPr>
                <w:rFonts w:cs="Arial"/>
                <w:szCs w:val="22"/>
              </w:rPr>
              <w:t>94.</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7DBA6305" w14:textId="11582D79" w:rsidR="00411F4E" w:rsidRPr="000439CF" w:rsidRDefault="00411F4E" w:rsidP="00411F4E">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275A076" w14:textId="7ED53566" w:rsidR="00411F4E" w:rsidRPr="000439CF" w:rsidRDefault="00411F4E" w:rsidP="00411F4E">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2599D391" w14:textId="7E12EEBB" w:rsidR="00411F4E" w:rsidRPr="000439CF" w:rsidRDefault="00411F4E" w:rsidP="00411F4E">
            <w:pPr>
              <w:spacing w:line="240" w:lineRule="auto"/>
              <w:jc w:val="center"/>
              <w:rPr>
                <w:rFonts w:cs="Arial"/>
                <w:szCs w:val="22"/>
                <w:lang w:eastAsia="et-EE"/>
              </w:rPr>
            </w:pPr>
            <w:r w:rsidRPr="000439CF">
              <w:rPr>
                <w:rFonts w:cs="Arial"/>
                <w:szCs w:val="22"/>
                <w:lang w:eastAsia="et-EE"/>
              </w:rPr>
              <w:t>18</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19562F87" w14:textId="2DE36CEF" w:rsidR="00411F4E" w:rsidRPr="000439CF" w:rsidRDefault="00411F4E" w:rsidP="00411F4E">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1A6A1D52" w14:textId="08D6DE80" w:rsidR="00411F4E" w:rsidRPr="000439CF" w:rsidRDefault="00411F4E" w:rsidP="00411F4E">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73F38D01" w14:textId="36228787" w:rsidR="00411F4E" w:rsidRPr="000439CF" w:rsidRDefault="00411F4E" w:rsidP="00411F4E">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617564BC" w14:textId="3BA81C1F" w:rsidR="00411F4E" w:rsidRPr="000439CF" w:rsidRDefault="00411F4E" w:rsidP="00411F4E">
            <w:pPr>
              <w:spacing w:line="240" w:lineRule="auto"/>
              <w:jc w:val="center"/>
              <w:rPr>
                <w:rFonts w:cs="Arial"/>
                <w:szCs w:val="22"/>
              </w:rPr>
            </w:pPr>
            <w:r w:rsidRPr="000439CF">
              <w:rPr>
                <w:rFonts w:cs="Arial"/>
                <w:szCs w:val="22"/>
              </w:rPr>
              <w:t>19</w:t>
            </w:r>
          </w:p>
        </w:tc>
        <w:tc>
          <w:tcPr>
            <w:tcW w:w="2570" w:type="dxa"/>
            <w:tcBorders>
              <w:left w:val="single" w:sz="4" w:space="0" w:color="auto"/>
            </w:tcBorders>
            <w:tcMar>
              <w:top w:w="15" w:type="dxa"/>
              <w:left w:w="15" w:type="dxa"/>
              <w:bottom w:w="0" w:type="dxa"/>
              <w:right w:w="15" w:type="dxa"/>
            </w:tcMar>
            <w:vAlign w:val="center"/>
          </w:tcPr>
          <w:p w14:paraId="6FA6666C" w14:textId="153466D2" w:rsidR="00411F4E" w:rsidRPr="000439CF" w:rsidRDefault="00411F4E" w:rsidP="00411F4E">
            <w:pPr>
              <w:spacing w:line="240" w:lineRule="auto"/>
              <w:ind w:right="-158"/>
              <w:jc w:val="left"/>
              <w:rPr>
                <w:rFonts w:cs="Arial"/>
                <w:szCs w:val="22"/>
              </w:rPr>
            </w:pPr>
            <w:r w:rsidRPr="000439CF">
              <w:rPr>
                <w:rFonts w:cs="Arial"/>
                <w:szCs w:val="22"/>
              </w:rPr>
              <w:t>Jääb kõvakattega tee alla.</w:t>
            </w:r>
          </w:p>
        </w:tc>
      </w:tr>
      <w:tr w:rsidR="000A1F70" w:rsidRPr="000439CF" w14:paraId="54200DB9"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6C442269" w14:textId="6B5AAD79" w:rsidR="000A1F70" w:rsidRPr="000439CF" w:rsidRDefault="000A1F70" w:rsidP="00BA05FB">
            <w:pPr>
              <w:spacing w:line="240" w:lineRule="auto"/>
              <w:jc w:val="center"/>
              <w:rPr>
                <w:rFonts w:cs="Arial"/>
                <w:szCs w:val="22"/>
              </w:rPr>
            </w:pPr>
            <w:r w:rsidRPr="000439CF">
              <w:rPr>
                <w:rFonts w:cs="Arial"/>
                <w:szCs w:val="22"/>
              </w:rPr>
              <w:t>110.</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CE91394" w14:textId="567CBB0F" w:rsidR="000A1F70" w:rsidRPr="000439CF" w:rsidRDefault="000A1F70" w:rsidP="00BA05FB">
            <w:pPr>
              <w:spacing w:line="240" w:lineRule="auto"/>
              <w:jc w:val="left"/>
              <w:rPr>
                <w:rFonts w:cs="Arial"/>
                <w:szCs w:val="22"/>
                <w:lang w:eastAsia="et-EE"/>
              </w:rPr>
            </w:pPr>
            <w:r w:rsidRPr="000439CF">
              <w:rPr>
                <w:rFonts w:cs="Arial"/>
                <w:szCs w:val="22"/>
                <w:lang w:eastAsia="et-EE"/>
              </w:rPr>
              <w:t>Harilik haab, puuderühm 3</w:t>
            </w:r>
            <w:r w:rsidR="00F1695E" w:rsidRPr="000439CF">
              <w:rPr>
                <w:rFonts w:cs="Arial"/>
                <w:szCs w:val="22"/>
                <w:lang w:eastAsia="et-EE"/>
              </w:rPr>
              <w:t xml:space="preserve"> </w:t>
            </w:r>
            <w:r w:rsidRPr="000439CF">
              <w:rPr>
                <w:rFonts w:cs="Arial"/>
                <w:szCs w:val="22"/>
                <w:lang w:eastAsia="et-EE"/>
              </w:rPr>
              <w:t>tk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64A0CAF0" w14:textId="7FEF9B18" w:rsidR="000A1F70" w:rsidRPr="000439CF" w:rsidRDefault="000A1F70"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07963F8B" w14:textId="261DE167" w:rsidR="000A1F70" w:rsidRPr="000439CF" w:rsidRDefault="000A1F70" w:rsidP="00BA05FB">
            <w:pPr>
              <w:spacing w:line="240" w:lineRule="auto"/>
              <w:jc w:val="center"/>
              <w:rPr>
                <w:rFonts w:cs="Arial"/>
                <w:szCs w:val="22"/>
                <w:lang w:eastAsia="et-EE"/>
              </w:rPr>
            </w:pPr>
            <w:r w:rsidRPr="000439CF">
              <w:rPr>
                <w:rFonts w:cs="Arial"/>
                <w:szCs w:val="22"/>
                <w:lang w:eastAsia="et-EE"/>
              </w:rPr>
              <w:t>9</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2A106F9E" w14:textId="0A87E193" w:rsidR="000A1F70" w:rsidRPr="000439CF" w:rsidRDefault="000A1F70"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5396DC1C" w14:textId="6E2F3D2D" w:rsidR="000A1F70" w:rsidRPr="000439CF" w:rsidRDefault="000A1F70" w:rsidP="00BA05FB">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5D870499" w14:textId="335A3ABE" w:rsidR="000A1F70" w:rsidRPr="000439CF" w:rsidRDefault="000A1F70"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1FC8470A" w14:textId="4ECFD1EC" w:rsidR="000A1F70" w:rsidRPr="000439CF" w:rsidRDefault="000A1F70" w:rsidP="00BA05FB">
            <w:pPr>
              <w:spacing w:line="240" w:lineRule="auto"/>
              <w:jc w:val="center"/>
              <w:rPr>
                <w:rFonts w:cs="Arial"/>
                <w:szCs w:val="22"/>
              </w:rPr>
            </w:pPr>
            <w:r w:rsidRPr="000439CF">
              <w:rPr>
                <w:rFonts w:cs="Arial"/>
                <w:szCs w:val="22"/>
              </w:rPr>
              <w:t>14</w:t>
            </w:r>
          </w:p>
        </w:tc>
        <w:tc>
          <w:tcPr>
            <w:tcW w:w="2570" w:type="dxa"/>
            <w:tcBorders>
              <w:left w:val="single" w:sz="4" w:space="0" w:color="auto"/>
            </w:tcBorders>
            <w:tcMar>
              <w:top w:w="15" w:type="dxa"/>
              <w:left w:w="15" w:type="dxa"/>
              <w:bottom w:w="0" w:type="dxa"/>
              <w:right w:w="15" w:type="dxa"/>
            </w:tcMar>
            <w:vAlign w:val="center"/>
          </w:tcPr>
          <w:p w14:paraId="6159FBDC" w14:textId="29E160F4" w:rsidR="000A1F70" w:rsidRPr="000439CF" w:rsidRDefault="00504EA7" w:rsidP="00F1695E">
            <w:pPr>
              <w:spacing w:line="240" w:lineRule="auto"/>
              <w:ind w:right="-149"/>
              <w:jc w:val="left"/>
              <w:rPr>
                <w:rFonts w:cs="Arial"/>
                <w:szCs w:val="22"/>
              </w:rPr>
            </w:pPr>
            <w:r w:rsidRPr="000439CF">
              <w:rPr>
                <w:rFonts w:cs="Arial"/>
                <w:szCs w:val="22"/>
              </w:rPr>
              <w:t>Jääb kõvakattega tee alla.</w:t>
            </w:r>
          </w:p>
        </w:tc>
      </w:tr>
      <w:tr w:rsidR="0010024F" w:rsidRPr="000439CF" w14:paraId="115B29D4"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42262404" w14:textId="38610D25" w:rsidR="0010024F" w:rsidRPr="000439CF" w:rsidRDefault="0010024F" w:rsidP="0010024F">
            <w:pPr>
              <w:spacing w:line="240" w:lineRule="auto"/>
              <w:jc w:val="center"/>
              <w:rPr>
                <w:rFonts w:cs="Arial"/>
                <w:szCs w:val="22"/>
              </w:rPr>
            </w:pPr>
            <w:r w:rsidRPr="000439CF">
              <w:rPr>
                <w:rFonts w:cs="Arial"/>
                <w:szCs w:val="22"/>
              </w:rPr>
              <w:t>115.</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4C40972D" w14:textId="25D7217B" w:rsidR="0010024F" w:rsidRPr="000439CF" w:rsidRDefault="0010024F" w:rsidP="0010024F">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64F47E80" w14:textId="4F20912A"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12A5D696" w14:textId="25DC5B54" w:rsidR="0010024F" w:rsidRPr="000439CF" w:rsidRDefault="0010024F" w:rsidP="0010024F">
            <w:pPr>
              <w:spacing w:line="240" w:lineRule="auto"/>
              <w:jc w:val="center"/>
              <w:rPr>
                <w:rFonts w:cs="Arial"/>
                <w:szCs w:val="22"/>
                <w:lang w:eastAsia="et-EE"/>
              </w:rPr>
            </w:pPr>
            <w:r w:rsidRPr="000439CF">
              <w:rPr>
                <w:rFonts w:cs="Arial"/>
                <w:szCs w:val="22"/>
                <w:lang w:eastAsia="et-EE"/>
              </w:rPr>
              <w:t>34</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7F25E30C" w14:textId="3DCA6C11" w:rsidR="0010024F" w:rsidRPr="000439CF" w:rsidRDefault="0010024F" w:rsidP="0010024F">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6B844A27" w14:textId="2540500C"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tcPr>
          <w:p w14:paraId="4D1DB1AE" w14:textId="674B0B1E"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07362F44" w14:textId="5082BD07" w:rsidR="0010024F" w:rsidRPr="000439CF" w:rsidRDefault="00AA6265" w:rsidP="0010024F">
            <w:pPr>
              <w:spacing w:line="240" w:lineRule="auto"/>
              <w:jc w:val="center"/>
              <w:rPr>
                <w:rFonts w:cs="Arial"/>
                <w:szCs w:val="22"/>
              </w:rPr>
            </w:pPr>
            <w:r w:rsidRPr="000439CF">
              <w:rPr>
                <w:rFonts w:cs="Arial"/>
                <w:szCs w:val="22"/>
              </w:rPr>
              <w:t>44</w:t>
            </w:r>
          </w:p>
        </w:tc>
        <w:tc>
          <w:tcPr>
            <w:tcW w:w="2570" w:type="dxa"/>
            <w:tcBorders>
              <w:left w:val="single" w:sz="4" w:space="0" w:color="auto"/>
            </w:tcBorders>
            <w:tcMar>
              <w:top w:w="15" w:type="dxa"/>
              <w:left w:w="15" w:type="dxa"/>
              <w:bottom w:w="0" w:type="dxa"/>
              <w:right w:w="15" w:type="dxa"/>
            </w:tcMar>
            <w:vAlign w:val="center"/>
          </w:tcPr>
          <w:p w14:paraId="44BFE904" w14:textId="284D74C1" w:rsidR="0010024F" w:rsidRPr="000439CF" w:rsidRDefault="0010024F" w:rsidP="00F1695E">
            <w:pPr>
              <w:spacing w:line="240" w:lineRule="auto"/>
              <w:ind w:right="-149"/>
              <w:jc w:val="left"/>
              <w:rPr>
                <w:rFonts w:cs="Arial"/>
                <w:szCs w:val="22"/>
              </w:rPr>
            </w:pPr>
            <w:r w:rsidRPr="000439CF">
              <w:rPr>
                <w:rFonts w:cs="Arial"/>
                <w:szCs w:val="22"/>
              </w:rPr>
              <w:t>Jääb kõvakattega tee alla.</w:t>
            </w:r>
          </w:p>
        </w:tc>
      </w:tr>
      <w:tr w:rsidR="0010024F" w:rsidRPr="000439CF" w14:paraId="6D81587D"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138B6885" w14:textId="31E7F626" w:rsidR="0010024F" w:rsidRPr="000439CF" w:rsidRDefault="0010024F" w:rsidP="0010024F">
            <w:pPr>
              <w:spacing w:line="240" w:lineRule="auto"/>
              <w:jc w:val="center"/>
              <w:rPr>
                <w:rFonts w:cs="Arial"/>
                <w:szCs w:val="22"/>
              </w:rPr>
            </w:pPr>
            <w:r w:rsidRPr="000439CF">
              <w:rPr>
                <w:rFonts w:cs="Arial"/>
                <w:szCs w:val="22"/>
              </w:rPr>
              <w:t>116.</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663581B1" w14:textId="7234EE0B" w:rsidR="0010024F" w:rsidRPr="000439CF" w:rsidRDefault="0010024F" w:rsidP="0010024F">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2DBD592A" w14:textId="38B7B335"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54126F62" w14:textId="46225055" w:rsidR="0010024F" w:rsidRPr="000439CF" w:rsidRDefault="0010024F" w:rsidP="0010024F">
            <w:pPr>
              <w:spacing w:line="240" w:lineRule="auto"/>
              <w:jc w:val="center"/>
              <w:rPr>
                <w:rFonts w:cs="Arial"/>
                <w:szCs w:val="22"/>
                <w:lang w:eastAsia="et-EE"/>
              </w:rPr>
            </w:pPr>
            <w:r w:rsidRPr="000439CF">
              <w:rPr>
                <w:rFonts w:cs="Arial"/>
                <w:szCs w:val="22"/>
                <w:lang w:eastAsia="et-EE"/>
              </w:rPr>
              <w:t>32</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6247D53F" w14:textId="38DE969F" w:rsidR="0010024F" w:rsidRPr="000439CF" w:rsidRDefault="0010024F" w:rsidP="0010024F">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78CCB922" w14:textId="25F3A4E5"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tcPr>
          <w:p w14:paraId="60E75917" w14:textId="44F65B42"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2651BE6B" w14:textId="40DCD8DB" w:rsidR="0010024F" w:rsidRPr="000439CF" w:rsidRDefault="00AA6265" w:rsidP="0010024F">
            <w:pPr>
              <w:spacing w:line="240" w:lineRule="auto"/>
              <w:jc w:val="center"/>
              <w:rPr>
                <w:rFonts w:cs="Arial"/>
                <w:szCs w:val="22"/>
              </w:rPr>
            </w:pPr>
            <w:r w:rsidRPr="000439CF">
              <w:rPr>
                <w:rFonts w:cs="Arial"/>
                <w:szCs w:val="22"/>
              </w:rPr>
              <w:t>42</w:t>
            </w:r>
          </w:p>
        </w:tc>
        <w:tc>
          <w:tcPr>
            <w:tcW w:w="2570" w:type="dxa"/>
            <w:tcBorders>
              <w:left w:val="single" w:sz="4" w:space="0" w:color="auto"/>
            </w:tcBorders>
            <w:tcMar>
              <w:top w:w="15" w:type="dxa"/>
              <w:left w:w="15" w:type="dxa"/>
              <w:bottom w:w="0" w:type="dxa"/>
              <w:right w:w="15" w:type="dxa"/>
            </w:tcMar>
            <w:vAlign w:val="center"/>
          </w:tcPr>
          <w:p w14:paraId="2902DA67" w14:textId="3E84DEA3" w:rsidR="0010024F" w:rsidRPr="000439CF" w:rsidRDefault="0010024F" w:rsidP="00F1695E">
            <w:pPr>
              <w:spacing w:line="240" w:lineRule="auto"/>
              <w:ind w:right="-149"/>
              <w:jc w:val="left"/>
              <w:rPr>
                <w:rFonts w:cs="Arial"/>
                <w:szCs w:val="22"/>
              </w:rPr>
            </w:pPr>
            <w:r w:rsidRPr="000439CF">
              <w:rPr>
                <w:rFonts w:cs="Arial"/>
                <w:szCs w:val="22"/>
              </w:rPr>
              <w:t>Jääb kõvakattega tee alla.</w:t>
            </w:r>
          </w:p>
        </w:tc>
      </w:tr>
      <w:tr w:rsidR="0010024F" w:rsidRPr="000439CF" w14:paraId="50FBB47C"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348190C0" w14:textId="3233F70D" w:rsidR="0010024F" w:rsidRPr="000439CF" w:rsidRDefault="0010024F" w:rsidP="0010024F">
            <w:pPr>
              <w:spacing w:line="240" w:lineRule="auto"/>
              <w:jc w:val="center"/>
              <w:rPr>
                <w:rFonts w:cs="Arial"/>
                <w:szCs w:val="22"/>
              </w:rPr>
            </w:pPr>
            <w:r w:rsidRPr="000439CF">
              <w:rPr>
                <w:rFonts w:cs="Arial"/>
                <w:szCs w:val="22"/>
              </w:rPr>
              <w:t>117.</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699AEFE3" w14:textId="5E7A1BAB" w:rsidR="0010024F" w:rsidRPr="000439CF" w:rsidRDefault="0010024F" w:rsidP="0010024F">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7F1C502" w14:textId="28A4C362" w:rsidR="0010024F" w:rsidRPr="000439CF" w:rsidRDefault="0010024F" w:rsidP="0010024F">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111FCD00" w14:textId="58A6F0C3" w:rsidR="0010024F" w:rsidRPr="000439CF" w:rsidRDefault="0010024F" w:rsidP="0010024F">
            <w:pPr>
              <w:spacing w:line="240" w:lineRule="auto"/>
              <w:jc w:val="center"/>
              <w:rPr>
                <w:rFonts w:cs="Arial"/>
                <w:szCs w:val="22"/>
                <w:lang w:eastAsia="et-EE"/>
              </w:rPr>
            </w:pPr>
            <w:r w:rsidRPr="000439CF">
              <w:rPr>
                <w:rFonts w:cs="Arial"/>
                <w:szCs w:val="22"/>
                <w:lang w:eastAsia="et-EE"/>
              </w:rPr>
              <w:t>30</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0C082270" w14:textId="420588C9" w:rsidR="0010024F" w:rsidRPr="000439CF" w:rsidRDefault="0010024F" w:rsidP="0010024F">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2F1DE753" w14:textId="180FD404" w:rsidR="0010024F" w:rsidRPr="000439CF" w:rsidRDefault="0010024F" w:rsidP="0010024F">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tcPr>
          <w:p w14:paraId="29401D51" w14:textId="3A17D941"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1BB16ED1" w14:textId="642F0380" w:rsidR="0010024F" w:rsidRPr="000439CF" w:rsidRDefault="00AA6265" w:rsidP="0010024F">
            <w:pPr>
              <w:spacing w:line="240" w:lineRule="auto"/>
              <w:jc w:val="center"/>
              <w:rPr>
                <w:rFonts w:cs="Arial"/>
                <w:szCs w:val="22"/>
              </w:rPr>
            </w:pPr>
            <w:r w:rsidRPr="000439CF">
              <w:rPr>
                <w:rFonts w:cs="Arial"/>
                <w:szCs w:val="22"/>
              </w:rPr>
              <w:t>30</w:t>
            </w:r>
          </w:p>
        </w:tc>
        <w:tc>
          <w:tcPr>
            <w:tcW w:w="2570" w:type="dxa"/>
            <w:tcBorders>
              <w:left w:val="single" w:sz="4" w:space="0" w:color="auto"/>
            </w:tcBorders>
            <w:tcMar>
              <w:top w:w="15" w:type="dxa"/>
              <w:left w:w="15" w:type="dxa"/>
              <w:bottom w:w="0" w:type="dxa"/>
              <w:right w:w="15" w:type="dxa"/>
            </w:tcMar>
            <w:vAlign w:val="center"/>
          </w:tcPr>
          <w:p w14:paraId="00F4F8DC" w14:textId="0A5DFAD8" w:rsidR="0010024F" w:rsidRPr="000439CF" w:rsidRDefault="0010024F" w:rsidP="00F1695E">
            <w:pPr>
              <w:spacing w:line="240" w:lineRule="auto"/>
              <w:ind w:right="-149"/>
              <w:jc w:val="left"/>
              <w:rPr>
                <w:rFonts w:cs="Arial"/>
                <w:szCs w:val="22"/>
              </w:rPr>
            </w:pPr>
            <w:r w:rsidRPr="000439CF">
              <w:rPr>
                <w:rFonts w:cs="Arial"/>
                <w:szCs w:val="22"/>
              </w:rPr>
              <w:t>Jääb kõvakattega tee alla.</w:t>
            </w:r>
          </w:p>
        </w:tc>
      </w:tr>
      <w:tr w:rsidR="0010024F" w:rsidRPr="000439CF" w14:paraId="32F28833"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33A99ADB" w14:textId="569D5F45" w:rsidR="0010024F" w:rsidRPr="000439CF" w:rsidRDefault="0010024F" w:rsidP="0010024F">
            <w:pPr>
              <w:spacing w:line="240" w:lineRule="auto"/>
              <w:jc w:val="center"/>
              <w:rPr>
                <w:rFonts w:cs="Arial"/>
                <w:szCs w:val="22"/>
              </w:rPr>
            </w:pPr>
            <w:r w:rsidRPr="000439CF">
              <w:rPr>
                <w:rFonts w:cs="Arial"/>
                <w:szCs w:val="22"/>
              </w:rPr>
              <w:t>122.</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CA69B87" w14:textId="72C7C92B" w:rsidR="0010024F" w:rsidRPr="000439CF" w:rsidRDefault="0010024F" w:rsidP="0010024F">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6EA946F5" w14:textId="4B7EDC9C" w:rsidR="0010024F" w:rsidRPr="000439CF" w:rsidRDefault="0010024F" w:rsidP="0010024F">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F1418B1" w14:textId="33991E6F" w:rsidR="0010024F" w:rsidRPr="000439CF" w:rsidRDefault="0010024F" w:rsidP="0010024F">
            <w:pPr>
              <w:spacing w:line="240" w:lineRule="auto"/>
              <w:jc w:val="center"/>
              <w:rPr>
                <w:rFonts w:cs="Arial"/>
                <w:szCs w:val="22"/>
                <w:lang w:eastAsia="et-EE"/>
              </w:rPr>
            </w:pPr>
            <w:r w:rsidRPr="000439CF">
              <w:rPr>
                <w:rFonts w:cs="Arial"/>
                <w:szCs w:val="22"/>
                <w:lang w:eastAsia="et-EE"/>
              </w:rPr>
              <w:t>28</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71042985" w14:textId="28F4F68D" w:rsidR="0010024F" w:rsidRPr="000439CF" w:rsidRDefault="0010024F" w:rsidP="0010024F">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47B9D0D2" w14:textId="493AEBF7" w:rsidR="0010024F" w:rsidRPr="000439CF" w:rsidRDefault="0010024F" w:rsidP="0010024F">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tcPr>
          <w:p w14:paraId="3E8CEBB8" w14:textId="3FF66A21"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3F3BCD1B" w14:textId="530A12E5" w:rsidR="0010024F" w:rsidRPr="000439CF" w:rsidRDefault="00AA6265" w:rsidP="0010024F">
            <w:pPr>
              <w:spacing w:line="240" w:lineRule="auto"/>
              <w:jc w:val="center"/>
              <w:rPr>
                <w:rFonts w:cs="Arial"/>
                <w:szCs w:val="22"/>
              </w:rPr>
            </w:pPr>
            <w:r w:rsidRPr="000439CF">
              <w:rPr>
                <w:rFonts w:cs="Arial"/>
                <w:szCs w:val="22"/>
              </w:rPr>
              <w:t>36</w:t>
            </w:r>
          </w:p>
        </w:tc>
        <w:tc>
          <w:tcPr>
            <w:tcW w:w="2570" w:type="dxa"/>
            <w:tcBorders>
              <w:left w:val="single" w:sz="4" w:space="0" w:color="auto"/>
            </w:tcBorders>
            <w:tcMar>
              <w:top w:w="15" w:type="dxa"/>
              <w:left w:w="15" w:type="dxa"/>
              <w:bottom w:w="0" w:type="dxa"/>
              <w:right w:w="15" w:type="dxa"/>
            </w:tcMar>
            <w:vAlign w:val="center"/>
          </w:tcPr>
          <w:p w14:paraId="743867C9" w14:textId="526CEBF6" w:rsidR="0010024F" w:rsidRPr="000439CF" w:rsidRDefault="0010024F" w:rsidP="00F1695E">
            <w:pPr>
              <w:spacing w:line="240" w:lineRule="auto"/>
              <w:ind w:right="-149"/>
              <w:jc w:val="left"/>
              <w:rPr>
                <w:rFonts w:cs="Arial"/>
                <w:szCs w:val="22"/>
              </w:rPr>
            </w:pPr>
            <w:r w:rsidRPr="000439CF">
              <w:rPr>
                <w:rFonts w:cs="Arial"/>
                <w:szCs w:val="22"/>
              </w:rPr>
              <w:t>Jääb kõvakattega tee alla.</w:t>
            </w:r>
          </w:p>
        </w:tc>
      </w:tr>
      <w:tr w:rsidR="0010024F" w:rsidRPr="000439CF" w14:paraId="5454116D"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63139F24" w14:textId="74BF9BEC" w:rsidR="0010024F" w:rsidRPr="000439CF" w:rsidRDefault="0010024F" w:rsidP="0010024F">
            <w:pPr>
              <w:spacing w:line="240" w:lineRule="auto"/>
              <w:jc w:val="center"/>
              <w:rPr>
                <w:rFonts w:cs="Arial"/>
                <w:szCs w:val="22"/>
              </w:rPr>
            </w:pPr>
            <w:r w:rsidRPr="000439CF">
              <w:rPr>
                <w:rFonts w:cs="Arial"/>
                <w:szCs w:val="22"/>
              </w:rPr>
              <w:t>123.</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2CD18ED" w14:textId="76ACD226" w:rsidR="0010024F" w:rsidRPr="000439CF" w:rsidRDefault="0010024F" w:rsidP="0010024F">
            <w:pPr>
              <w:spacing w:line="240" w:lineRule="auto"/>
              <w:jc w:val="left"/>
              <w:rPr>
                <w:rFonts w:cs="Arial"/>
                <w:szCs w:val="22"/>
                <w:lang w:eastAsia="et-EE"/>
              </w:rPr>
            </w:pPr>
            <w:r w:rsidRPr="000439CF">
              <w:rPr>
                <w:rFonts w:cs="Arial"/>
                <w:szCs w:val="22"/>
                <w:lang w:eastAsia="et-EE"/>
              </w:rPr>
              <w:t>Harilik haab</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1141DE58" w14:textId="2791C669" w:rsidR="0010024F" w:rsidRPr="000439CF" w:rsidRDefault="0010024F" w:rsidP="0010024F">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26FB89D3" w14:textId="19BA75BC" w:rsidR="0010024F" w:rsidRPr="000439CF" w:rsidRDefault="0010024F" w:rsidP="0010024F">
            <w:pPr>
              <w:spacing w:line="240" w:lineRule="auto"/>
              <w:jc w:val="center"/>
              <w:rPr>
                <w:rFonts w:cs="Arial"/>
                <w:szCs w:val="22"/>
                <w:lang w:eastAsia="et-EE"/>
              </w:rPr>
            </w:pPr>
            <w:r w:rsidRPr="000439CF">
              <w:rPr>
                <w:rFonts w:cs="Arial"/>
                <w:szCs w:val="22"/>
                <w:lang w:eastAsia="et-EE"/>
              </w:rPr>
              <w:t>35</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1AE32272" w14:textId="246C3A28" w:rsidR="0010024F" w:rsidRPr="000439CF" w:rsidRDefault="0010024F" w:rsidP="0010024F">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16AD2B22" w14:textId="610F97A0" w:rsidR="0010024F" w:rsidRPr="000439CF" w:rsidRDefault="0010024F" w:rsidP="0010024F">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tcPr>
          <w:p w14:paraId="0C5C8847" w14:textId="6B5253D2" w:rsidR="0010024F" w:rsidRPr="000439CF" w:rsidRDefault="0010024F" w:rsidP="0010024F">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54E4C5DD" w14:textId="0EDE21E3" w:rsidR="0010024F" w:rsidRPr="000439CF" w:rsidRDefault="00AA6265" w:rsidP="0010024F">
            <w:pPr>
              <w:spacing w:line="240" w:lineRule="auto"/>
              <w:jc w:val="center"/>
              <w:rPr>
                <w:rFonts w:cs="Arial"/>
                <w:szCs w:val="22"/>
              </w:rPr>
            </w:pPr>
            <w:r w:rsidRPr="000439CF">
              <w:rPr>
                <w:rFonts w:cs="Arial"/>
                <w:szCs w:val="22"/>
              </w:rPr>
              <w:t>35</w:t>
            </w:r>
          </w:p>
        </w:tc>
        <w:tc>
          <w:tcPr>
            <w:tcW w:w="2570" w:type="dxa"/>
            <w:tcBorders>
              <w:left w:val="single" w:sz="4" w:space="0" w:color="auto"/>
            </w:tcBorders>
            <w:tcMar>
              <w:top w:w="15" w:type="dxa"/>
              <w:left w:w="15" w:type="dxa"/>
              <w:bottom w:w="0" w:type="dxa"/>
              <w:right w:w="15" w:type="dxa"/>
            </w:tcMar>
            <w:vAlign w:val="center"/>
          </w:tcPr>
          <w:p w14:paraId="6787805B" w14:textId="37A51EC0" w:rsidR="0010024F" w:rsidRPr="000439CF" w:rsidRDefault="0010024F" w:rsidP="00F1695E">
            <w:pPr>
              <w:spacing w:line="240" w:lineRule="auto"/>
              <w:ind w:right="-149"/>
              <w:jc w:val="left"/>
              <w:rPr>
                <w:rFonts w:cs="Arial"/>
                <w:szCs w:val="22"/>
              </w:rPr>
            </w:pPr>
            <w:r w:rsidRPr="000439CF">
              <w:rPr>
                <w:rFonts w:cs="Arial"/>
                <w:szCs w:val="22"/>
              </w:rPr>
              <w:t>Jääb kõvakattega tee alla.</w:t>
            </w:r>
          </w:p>
        </w:tc>
      </w:tr>
      <w:tr w:rsidR="00DA13B6" w:rsidRPr="000439CF" w14:paraId="7FA1E3D3"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5FAEEF71" w14:textId="3FE17EED" w:rsidR="00DA13B6" w:rsidRPr="000439CF" w:rsidRDefault="00DA13B6" w:rsidP="00DA13B6">
            <w:pPr>
              <w:spacing w:line="240" w:lineRule="auto"/>
              <w:jc w:val="center"/>
              <w:rPr>
                <w:rFonts w:cs="Arial"/>
                <w:szCs w:val="22"/>
              </w:rPr>
            </w:pPr>
            <w:r w:rsidRPr="000439CF">
              <w:rPr>
                <w:rFonts w:cs="Arial"/>
                <w:szCs w:val="22"/>
              </w:rPr>
              <w:t>124.</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5524B8A9" w14:textId="7CC65845" w:rsidR="00DA13B6" w:rsidRPr="000439CF" w:rsidRDefault="00DA13B6" w:rsidP="00DA13B6">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CCD19D6" w14:textId="12F95373" w:rsidR="00DA13B6" w:rsidRPr="000439CF" w:rsidRDefault="00DA13B6" w:rsidP="00DA13B6">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3651CE7" w14:textId="4D0BFB2E" w:rsidR="00DA13B6" w:rsidRPr="000439CF" w:rsidRDefault="00DA13B6" w:rsidP="00DA13B6">
            <w:pPr>
              <w:spacing w:line="240" w:lineRule="auto"/>
              <w:jc w:val="center"/>
              <w:rPr>
                <w:rFonts w:cs="Arial"/>
                <w:szCs w:val="22"/>
                <w:lang w:eastAsia="et-EE"/>
              </w:rPr>
            </w:pPr>
            <w:r w:rsidRPr="000439CF">
              <w:rPr>
                <w:rFonts w:cs="Arial"/>
                <w:szCs w:val="22"/>
                <w:lang w:eastAsia="et-EE"/>
              </w:rPr>
              <w:t>46</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3912B4FE" w14:textId="1AF6AAA8" w:rsidR="00DA13B6" w:rsidRPr="000439CF" w:rsidRDefault="00DA13B6" w:rsidP="00DA13B6">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1DB63D68" w14:textId="03FDA6EF" w:rsidR="00DA13B6" w:rsidRPr="000439CF" w:rsidRDefault="00DA13B6" w:rsidP="00DA13B6">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tcPr>
          <w:p w14:paraId="735E7D0B" w14:textId="34F9BF45" w:rsidR="00DA13B6" w:rsidRPr="000439CF" w:rsidRDefault="00DA13B6" w:rsidP="00DA13B6">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0AF00D07" w14:textId="5CD3741A" w:rsidR="00DA13B6" w:rsidRPr="000439CF" w:rsidRDefault="00DA13B6" w:rsidP="00DA13B6">
            <w:pPr>
              <w:spacing w:line="240" w:lineRule="auto"/>
              <w:jc w:val="center"/>
              <w:rPr>
                <w:rFonts w:cs="Arial"/>
                <w:szCs w:val="22"/>
              </w:rPr>
            </w:pPr>
            <w:r w:rsidRPr="000439CF">
              <w:rPr>
                <w:rFonts w:cs="Arial"/>
                <w:szCs w:val="22"/>
              </w:rPr>
              <w:t>49</w:t>
            </w:r>
          </w:p>
        </w:tc>
        <w:tc>
          <w:tcPr>
            <w:tcW w:w="2570" w:type="dxa"/>
            <w:tcBorders>
              <w:left w:val="single" w:sz="4" w:space="0" w:color="auto"/>
            </w:tcBorders>
            <w:tcMar>
              <w:top w:w="15" w:type="dxa"/>
              <w:left w:w="15" w:type="dxa"/>
              <w:bottom w:w="0" w:type="dxa"/>
              <w:right w:w="15" w:type="dxa"/>
            </w:tcMar>
            <w:vAlign w:val="center"/>
          </w:tcPr>
          <w:p w14:paraId="36308D1A" w14:textId="492E71BF" w:rsidR="00DA13B6" w:rsidRPr="000439CF" w:rsidRDefault="00DA13B6" w:rsidP="00DA13B6">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0A1F70" w:rsidRPr="000439CF" w14:paraId="17ABE0E4" w14:textId="77777777" w:rsidTr="00F1695E">
        <w:trPr>
          <w:cantSplit/>
          <w:trHeight w:val="494"/>
        </w:trPr>
        <w:tc>
          <w:tcPr>
            <w:tcW w:w="567" w:type="dxa"/>
            <w:tcBorders>
              <w:right w:val="single" w:sz="4" w:space="0" w:color="auto"/>
            </w:tcBorders>
            <w:tcMar>
              <w:top w:w="15" w:type="dxa"/>
              <w:left w:w="15" w:type="dxa"/>
              <w:bottom w:w="0" w:type="dxa"/>
              <w:right w:w="15" w:type="dxa"/>
            </w:tcMar>
            <w:vAlign w:val="center"/>
          </w:tcPr>
          <w:p w14:paraId="16FCAC50" w14:textId="03D57502" w:rsidR="000A1F70" w:rsidRPr="000439CF" w:rsidRDefault="000A1F70" w:rsidP="00BA05FB">
            <w:pPr>
              <w:spacing w:line="240" w:lineRule="auto"/>
              <w:jc w:val="center"/>
              <w:rPr>
                <w:rFonts w:cs="Arial"/>
                <w:szCs w:val="22"/>
              </w:rPr>
            </w:pPr>
            <w:r w:rsidRPr="000439CF">
              <w:rPr>
                <w:rFonts w:cs="Arial"/>
                <w:szCs w:val="22"/>
              </w:rPr>
              <w:t>128.</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766B3347" w14:textId="6E82DA3E" w:rsidR="000A1F70" w:rsidRPr="000439CF" w:rsidRDefault="000A1F70" w:rsidP="00BA05FB">
            <w:pPr>
              <w:spacing w:line="240" w:lineRule="auto"/>
              <w:jc w:val="left"/>
              <w:rPr>
                <w:rFonts w:cs="Arial"/>
                <w:szCs w:val="22"/>
                <w:lang w:eastAsia="et-EE"/>
              </w:rPr>
            </w:pPr>
            <w:r w:rsidRPr="000439CF">
              <w:rPr>
                <w:rFonts w:cs="Arial"/>
                <w:szCs w:val="22"/>
                <w:lang w:eastAsia="et-EE"/>
              </w:rPr>
              <w:t>Kuldkask, puuderühm 6 tk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099B302B" w14:textId="741148C8" w:rsidR="000A1F70" w:rsidRPr="000439CF" w:rsidRDefault="000A1F70"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2193A163" w14:textId="36370B3E" w:rsidR="000A1F70" w:rsidRPr="000439CF" w:rsidRDefault="000A1F70" w:rsidP="00BA05FB">
            <w:pPr>
              <w:spacing w:line="240" w:lineRule="auto"/>
              <w:jc w:val="center"/>
              <w:rPr>
                <w:rFonts w:cs="Arial"/>
                <w:szCs w:val="22"/>
                <w:lang w:eastAsia="et-EE"/>
              </w:rPr>
            </w:pPr>
            <w:r w:rsidRPr="000439CF">
              <w:rPr>
                <w:rFonts w:cs="Arial"/>
                <w:szCs w:val="22"/>
                <w:lang w:eastAsia="et-EE"/>
              </w:rPr>
              <w:t>9</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37A31C8C" w14:textId="101CE2CB" w:rsidR="000A1F70" w:rsidRPr="000439CF" w:rsidRDefault="000A1F70"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078AE893" w14:textId="29B9B5FF" w:rsidR="000A1F70" w:rsidRPr="000439CF" w:rsidRDefault="000A1F70" w:rsidP="00BA05FB">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77090E57" w14:textId="46852A65" w:rsidR="000A1F70" w:rsidRPr="000439CF" w:rsidRDefault="000A1F70"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31780FA0" w14:textId="213AEDF5" w:rsidR="000A1F70" w:rsidRPr="000439CF" w:rsidRDefault="000A1F70" w:rsidP="00BA05FB">
            <w:pPr>
              <w:spacing w:line="240" w:lineRule="auto"/>
              <w:jc w:val="center"/>
              <w:rPr>
                <w:rFonts w:cs="Arial"/>
                <w:szCs w:val="22"/>
              </w:rPr>
            </w:pPr>
            <w:r w:rsidRPr="000439CF">
              <w:rPr>
                <w:rFonts w:cs="Arial"/>
                <w:szCs w:val="22"/>
              </w:rPr>
              <w:t>22</w:t>
            </w:r>
          </w:p>
        </w:tc>
        <w:tc>
          <w:tcPr>
            <w:tcW w:w="2570" w:type="dxa"/>
            <w:tcBorders>
              <w:left w:val="single" w:sz="4" w:space="0" w:color="auto"/>
            </w:tcBorders>
            <w:tcMar>
              <w:top w:w="15" w:type="dxa"/>
              <w:left w:w="15" w:type="dxa"/>
              <w:bottom w:w="0" w:type="dxa"/>
              <w:right w:w="15" w:type="dxa"/>
            </w:tcMar>
            <w:vAlign w:val="center"/>
          </w:tcPr>
          <w:p w14:paraId="65FC35E1" w14:textId="15CE8448" w:rsidR="000A1F70" w:rsidRPr="000439CF" w:rsidRDefault="00504EA7" w:rsidP="00BA05FB">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0A1F70" w:rsidRPr="000439CF" w14:paraId="7592C2BE"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261E0ACD" w14:textId="0289EFF1" w:rsidR="000A1F70" w:rsidRPr="000439CF" w:rsidRDefault="000A1F70" w:rsidP="00BA05FB">
            <w:pPr>
              <w:spacing w:line="240" w:lineRule="auto"/>
              <w:jc w:val="center"/>
              <w:rPr>
                <w:rFonts w:cs="Arial"/>
                <w:szCs w:val="22"/>
              </w:rPr>
            </w:pPr>
            <w:r w:rsidRPr="000439CF">
              <w:rPr>
                <w:rFonts w:cs="Arial"/>
                <w:szCs w:val="22"/>
              </w:rPr>
              <w:t>134.</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69911178" w14:textId="5E50D449" w:rsidR="000A1F70" w:rsidRPr="000439CF" w:rsidRDefault="000A1F70" w:rsidP="00BA05FB">
            <w:pPr>
              <w:spacing w:line="240" w:lineRule="auto"/>
              <w:jc w:val="left"/>
              <w:rPr>
                <w:rFonts w:cs="Arial"/>
                <w:szCs w:val="22"/>
                <w:lang w:eastAsia="et-EE"/>
              </w:rPr>
            </w:pPr>
            <w:r w:rsidRPr="000439CF">
              <w:rPr>
                <w:rFonts w:cs="Arial"/>
                <w:szCs w:val="22"/>
                <w:lang w:eastAsia="et-EE"/>
              </w:rPr>
              <w:t>Kuldkask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D580EDE" w14:textId="6176086D" w:rsidR="000A1F70" w:rsidRPr="000439CF" w:rsidRDefault="000A1F70"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363F5887" w14:textId="6FD220FB" w:rsidR="000A1F70" w:rsidRPr="000439CF" w:rsidRDefault="000A1F70" w:rsidP="00BA05FB">
            <w:pPr>
              <w:spacing w:line="240" w:lineRule="auto"/>
              <w:jc w:val="center"/>
              <w:rPr>
                <w:rFonts w:cs="Arial"/>
                <w:szCs w:val="22"/>
                <w:lang w:eastAsia="et-EE"/>
              </w:rPr>
            </w:pPr>
            <w:r w:rsidRPr="000439CF">
              <w:rPr>
                <w:rFonts w:cs="Arial"/>
                <w:szCs w:val="22"/>
                <w:lang w:eastAsia="et-EE"/>
              </w:rPr>
              <w:t>26</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373412E1" w14:textId="7BDDF964" w:rsidR="000A1F70" w:rsidRPr="000439CF" w:rsidRDefault="000A1F70" w:rsidP="00BA05FB">
            <w:pPr>
              <w:spacing w:line="240" w:lineRule="auto"/>
              <w:jc w:val="center"/>
              <w:rPr>
                <w:rFonts w:cs="Arial"/>
                <w:szCs w:val="22"/>
              </w:rPr>
            </w:pPr>
            <w:r w:rsidRPr="000439CF">
              <w:rPr>
                <w:rFonts w:cs="Arial"/>
                <w:szCs w:val="22"/>
              </w:rPr>
              <w:t>0,5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63C5016D" w14:textId="3753FA22" w:rsidR="000A1F70" w:rsidRPr="000439CF" w:rsidRDefault="000A1F70" w:rsidP="00BA05FB">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17D49B93" w14:textId="14FBD001" w:rsidR="000A1F70" w:rsidRPr="000439CF" w:rsidRDefault="000A1F70"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52611C3C" w14:textId="69684DDF" w:rsidR="000A1F70" w:rsidRPr="000439CF" w:rsidRDefault="000A1F70" w:rsidP="00BA05FB">
            <w:pPr>
              <w:spacing w:line="240" w:lineRule="auto"/>
              <w:jc w:val="center"/>
              <w:rPr>
                <w:rFonts w:cs="Arial"/>
                <w:szCs w:val="22"/>
              </w:rPr>
            </w:pPr>
            <w:r w:rsidRPr="000439CF">
              <w:rPr>
                <w:rFonts w:cs="Arial"/>
                <w:szCs w:val="22"/>
              </w:rPr>
              <w:t>10</w:t>
            </w:r>
          </w:p>
        </w:tc>
        <w:tc>
          <w:tcPr>
            <w:tcW w:w="2570" w:type="dxa"/>
            <w:tcBorders>
              <w:left w:val="single" w:sz="4" w:space="0" w:color="auto"/>
            </w:tcBorders>
            <w:tcMar>
              <w:top w:w="15" w:type="dxa"/>
              <w:left w:w="15" w:type="dxa"/>
              <w:bottom w:w="0" w:type="dxa"/>
              <w:right w:w="15" w:type="dxa"/>
            </w:tcMar>
            <w:vAlign w:val="center"/>
          </w:tcPr>
          <w:p w14:paraId="72850EB9" w14:textId="2EB5741B" w:rsidR="000A1F70" w:rsidRPr="000439CF" w:rsidRDefault="00504EA7" w:rsidP="00BA05FB">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0A1F70" w:rsidRPr="000439CF" w14:paraId="39278340"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7570C1C1" w14:textId="4882FEDF" w:rsidR="000A1F70" w:rsidRPr="000439CF" w:rsidRDefault="000A1F70" w:rsidP="00BA05FB">
            <w:pPr>
              <w:spacing w:line="240" w:lineRule="auto"/>
              <w:jc w:val="center"/>
              <w:rPr>
                <w:rFonts w:cs="Arial"/>
                <w:szCs w:val="22"/>
              </w:rPr>
            </w:pPr>
            <w:r w:rsidRPr="000439CF">
              <w:rPr>
                <w:rFonts w:cs="Arial"/>
                <w:szCs w:val="22"/>
              </w:rPr>
              <w:lastRenderedPageBreak/>
              <w:t>135.</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01C60918" w14:textId="272F98DC" w:rsidR="000A1F70" w:rsidRPr="000439CF" w:rsidRDefault="000A1F70" w:rsidP="00BA05FB">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25579A7D" w14:textId="270B2144" w:rsidR="000A1F70" w:rsidRPr="000439CF" w:rsidRDefault="000A1F70"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2CCE6CCE" w14:textId="5872DB12" w:rsidR="000A1F70" w:rsidRPr="000439CF" w:rsidRDefault="000A1F70" w:rsidP="00BA05FB">
            <w:pPr>
              <w:spacing w:line="240" w:lineRule="auto"/>
              <w:jc w:val="center"/>
              <w:rPr>
                <w:rFonts w:cs="Arial"/>
                <w:szCs w:val="22"/>
                <w:lang w:eastAsia="et-EE"/>
              </w:rPr>
            </w:pPr>
            <w:r w:rsidRPr="000439CF">
              <w:rPr>
                <w:rFonts w:cs="Arial"/>
                <w:szCs w:val="22"/>
                <w:lang w:eastAsia="et-EE"/>
              </w:rPr>
              <w:t>23</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0630D895" w14:textId="5AC7A467" w:rsidR="000A1F70" w:rsidRPr="000439CF" w:rsidRDefault="000A1F70" w:rsidP="00BA05FB">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1AF17305" w14:textId="33625B89" w:rsidR="000A1F70" w:rsidRPr="000439CF" w:rsidRDefault="000A1F70"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3BD644B5" w14:textId="435C7974" w:rsidR="000A1F70" w:rsidRPr="000439CF" w:rsidRDefault="000A1F70"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2616AEF2" w14:textId="632A6FFB" w:rsidR="000A1F70" w:rsidRPr="000439CF" w:rsidRDefault="000A1F70" w:rsidP="00BA05FB">
            <w:pPr>
              <w:spacing w:line="240" w:lineRule="auto"/>
              <w:jc w:val="center"/>
              <w:rPr>
                <w:rFonts w:cs="Arial"/>
                <w:szCs w:val="22"/>
              </w:rPr>
            </w:pPr>
            <w:r w:rsidRPr="000439CF">
              <w:rPr>
                <w:rFonts w:cs="Arial"/>
                <w:szCs w:val="22"/>
              </w:rPr>
              <w:t>31</w:t>
            </w:r>
          </w:p>
        </w:tc>
        <w:tc>
          <w:tcPr>
            <w:tcW w:w="2570" w:type="dxa"/>
            <w:tcBorders>
              <w:left w:val="single" w:sz="4" w:space="0" w:color="auto"/>
            </w:tcBorders>
            <w:tcMar>
              <w:top w:w="15" w:type="dxa"/>
              <w:left w:w="15" w:type="dxa"/>
              <w:bottom w:w="0" w:type="dxa"/>
              <w:right w:w="15" w:type="dxa"/>
            </w:tcMar>
            <w:vAlign w:val="center"/>
          </w:tcPr>
          <w:p w14:paraId="4F422F90" w14:textId="1F0FE201" w:rsidR="000A1F70" w:rsidRPr="000439CF" w:rsidRDefault="00504EA7" w:rsidP="00BA05FB">
            <w:pPr>
              <w:spacing w:line="240" w:lineRule="auto"/>
              <w:jc w:val="left"/>
              <w:rPr>
                <w:rFonts w:cs="Arial"/>
                <w:szCs w:val="22"/>
              </w:rPr>
            </w:pPr>
            <w:r w:rsidRPr="000439CF">
              <w:rPr>
                <w:rFonts w:cs="Arial"/>
                <w:szCs w:val="22"/>
              </w:rPr>
              <w:t>Jääb plan. hoone kohale</w:t>
            </w:r>
            <w:r w:rsidR="000A1F70" w:rsidRPr="000439CF">
              <w:rPr>
                <w:rFonts w:cs="Arial"/>
                <w:szCs w:val="22"/>
              </w:rPr>
              <w:t>.</w:t>
            </w:r>
          </w:p>
        </w:tc>
      </w:tr>
      <w:tr w:rsidR="000A1F70" w:rsidRPr="000439CF" w14:paraId="3C1D4C0A" w14:textId="77777777" w:rsidTr="00F1695E">
        <w:trPr>
          <w:cantSplit/>
          <w:trHeight w:val="61"/>
        </w:trPr>
        <w:tc>
          <w:tcPr>
            <w:tcW w:w="567" w:type="dxa"/>
            <w:tcBorders>
              <w:right w:val="single" w:sz="4" w:space="0" w:color="auto"/>
            </w:tcBorders>
            <w:tcMar>
              <w:top w:w="15" w:type="dxa"/>
              <w:left w:w="15" w:type="dxa"/>
              <w:bottom w:w="0" w:type="dxa"/>
              <w:right w:w="15" w:type="dxa"/>
            </w:tcMar>
            <w:vAlign w:val="center"/>
          </w:tcPr>
          <w:p w14:paraId="1A88FE60" w14:textId="18F43E96" w:rsidR="000A1F70" w:rsidRPr="000439CF" w:rsidRDefault="000A1F70" w:rsidP="00BA05FB">
            <w:pPr>
              <w:spacing w:line="240" w:lineRule="auto"/>
              <w:jc w:val="center"/>
              <w:rPr>
                <w:rFonts w:cs="Arial"/>
                <w:szCs w:val="22"/>
              </w:rPr>
            </w:pPr>
            <w:r w:rsidRPr="000439CF">
              <w:rPr>
                <w:rFonts w:cs="Arial"/>
                <w:szCs w:val="22"/>
              </w:rPr>
              <w:t>136.</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14935BFB" w14:textId="138CE96A" w:rsidR="000A1F70" w:rsidRPr="000439CF" w:rsidRDefault="000A1F70" w:rsidP="00BA05FB">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743C5B03" w14:textId="1FE34C25" w:rsidR="000A1F70" w:rsidRPr="000439CF" w:rsidRDefault="000A1F70"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4A7C7016" w14:textId="78300A48" w:rsidR="000A1F70" w:rsidRPr="000439CF" w:rsidRDefault="000A1F70" w:rsidP="00BA05FB">
            <w:pPr>
              <w:spacing w:line="240" w:lineRule="auto"/>
              <w:jc w:val="center"/>
              <w:rPr>
                <w:rFonts w:cs="Arial"/>
                <w:szCs w:val="22"/>
                <w:lang w:eastAsia="et-EE"/>
              </w:rPr>
            </w:pPr>
            <w:r w:rsidRPr="000439CF">
              <w:rPr>
                <w:rFonts w:cs="Arial"/>
                <w:szCs w:val="22"/>
                <w:lang w:eastAsia="et-EE"/>
              </w:rPr>
              <w:t>46</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22E4C859" w14:textId="34CAA1B2" w:rsidR="000A1F70" w:rsidRPr="000439CF" w:rsidRDefault="000A1F70" w:rsidP="00BA05FB">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3DE6B554" w14:textId="5CAA011B" w:rsidR="000A1F70" w:rsidRPr="000439CF" w:rsidRDefault="000A1F70"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56C73DCB" w14:textId="00F941AD" w:rsidR="000A1F70" w:rsidRPr="000439CF" w:rsidRDefault="000A1F70"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349A6C43" w14:textId="41EC842D" w:rsidR="000A1F70" w:rsidRPr="000439CF" w:rsidRDefault="000A1F70" w:rsidP="00BA05FB">
            <w:pPr>
              <w:spacing w:line="240" w:lineRule="auto"/>
              <w:jc w:val="center"/>
              <w:rPr>
                <w:rFonts w:cs="Arial"/>
                <w:szCs w:val="22"/>
              </w:rPr>
            </w:pPr>
            <w:r w:rsidRPr="000439CF">
              <w:rPr>
                <w:rFonts w:cs="Arial"/>
                <w:szCs w:val="22"/>
              </w:rPr>
              <w:t>61</w:t>
            </w:r>
          </w:p>
        </w:tc>
        <w:tc>
          <w:tcPr>
            <w:tcW w:w="2570" w:type="dxa"/>
            <w:tcBorders>
              <w:left w:val="single" w:sz="4" w:space="0" w:color="auto"/>
            </w:tcBorders>
            <w:tcMar>
              <w:top w:w="15" w:type="dxa"/>
              <w:left w:w="15" w:type="dxa"/>
              <w:bottom w:w="0" w:type="dxa"/>
              <w:right w:w="15" w:type="dxa"/>
            </w:tcMar>
            <w:vAlign w:val="center"/>
          </w:tcPr>
          <w:p w14:paraId="2338262D" w14:textId="41827EE6" w:rsidR="000A1F70" w:rsidRPr="000439CF" w:rsidRDefault="00504EA7" w:rsidP="00BA05FB">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0A1F70" w:rsidRPr="000439CF" w14:paraId="40B223E9" w14:textId="77777777" w:rsidTr="00F1695E">
        <w:trPr>
          <w:cantSplit/>
          <w:trHeight w:val="65"/>
        </w:trPr>
        <w:tc>
          <w:tcPr>
            <w:tcW w:w="567" w:type="dxa"/>
            <w:tcBorders>
              <w:right w:val="single" w:sz="4" w:space="0" w:color="auto"/>
            </w:tcBorders>
            <w:tcMar>
              <w:top w:w="15" w:type="dxa"/>
              <w:left w:w="15" w:type="dxa"/>
              <w:bottom w:w="0" w:type="dxa"/>
              <w:right w:w="15" w:type="dxa"/>
            </w:tcMar>
            <w:vAlign w:val="center"/>
          </w:tcPr>
          <w:p w14:paraId="3ECC5F3F" w14:textId="684B5E2A" w:rsidR="000A1F70" w:rsidRPr="000439CF" w:rsidRDefault="000A1F70" w:rsidP="00BA05FB">
            <w:pPr>
              <w:spacing w:line="240" w:lineRule="auto"/>
              <w:jc w:val="center"/>
              <w:rPr>
                <w:rFonts w:cs="Arial"/>
                <w:szCs w:val="22"/>
              </w:rPr>
            </w:pPr>
            <w:r w:rsidRPr="000439CF">
              <w:rPr>
                <w:rFonts w:cs="Arial"/>
                <w:szCs w:val="22"/>
              </w:rPr>
              <w:t>137.</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416EBC1E" w14:textId="31A3814D" w:rsidR="000A1F70" w:rsidRPr="000439CF" w:rsidRDefault="000A1F70" w:rsidP="00BA05FB">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5033A8A2" w14:textId="7FEFC1E3" w:rsidR="000A1F70" w:rsidRPr="000439CF" w:rsidRDefault="000A1F70" w:rsidP="00BA05FB">
            <w:pPr>
              <w:spacing w:line="240" w:lineRule="auto"/>
              <w:jc w:val="center"/>
              <w:rPr>
                <w:rFonts w:cs="Arial"/>
                <w:szCs w:val="22"/>
              </w:rPr>
            </w:pPr>
            <w:r w:rsidRPr="000439CF">
              <w:rPr>
                <w:rFonts w:cs="Arial"/>
                <w:szCs w:val="22"/>
              </w:rPr>
              <w:t>IV</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8D9319B" w14:textId="68B9B870" w:rsidR="000A1F70" w:rsidRPr="000439CF" w:rsidRDefault="000A1F70" w:rsidP="00BA05FB">
            <w:pPr>
              <w:spacing w:line="240" w:lineRule="auto"/>
              <w:jc w:val="center"/>
              <w:rPr>
                <w:rFonts w:cs="Arial"/>
                <w:szCs w:val="22"/>
                <w:lang w:eastAsia="et-EE"/>
              </w:rPr>
            </w:pPr>
            <w:r w:rsidRPr="000439CF">
              <w:rPr>
                <w:rFonts w:cs="Arial"/>
                <w:szCs w:val="22"/>
                <w:lang w:eastAsia="et-EE"/>
              </w:rPr>
              <w:t>19</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6F50F095" w14:textId="78F7A732" w:rsidR="000A1F70" w:rsidRPr="000439CF" w:rsidRDefault="000A1F70" w:rsidP="00BA05FB">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0F2A65D7" w14:textId="4E792CEE" w:rsidR="000A1F70" w:rsidRPr="000439CF" w:rsidRDefault="000A1F70" w:rsidP="00BA05FB">
            <w:pPr>
              <w:spacing w:line="240" w:lineRule="auto"/>
              <w:jc w:val="center"/>
              <w:rPr>
                <w:rFonts w:cs="Arial"/>
                <w:szCs w:val="22"/>
              </w:rPr>
            </w:pPr>
            <w:r w:rsidRPr="000439CF">
              <w:rPr>
                <w:rFonts w:cs="Arial"/>
                <w:szCs w:val="22"/>
              </w:rPr>
              <w:t>0,2</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6891972F" w14:textId="0C3DDA2E" w:rsidR="000A1F70" w:rsidRPr="000439CF" w:rsidRDefault="000A1F70"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3461DB1D" w14:textId="46A90095" w:rsidR="000A1F70" w:rsidRPr="000439CF" w:rsidRDefault="000A1F70" w:rsidP="00BA05FB">
            <w:pPr>
              <w:spacing w:line="240" w:lineRule="auto"/>
              <w:jc w:val="center"/>
              <w:rPr>
                <w:rFonts w:cs="Arial"/>
                <w:szCs w:val="22"/>
              </w:rPr>
            </w:pPr>
            <w:r w:rsidRPr="000439CF">
              <w:rPr>
                <w:rFonts w:cs="Arial"/>
                <w:szCs w:val="22"/>
              </w:rPr>
              <w:t>20</w:t>
            </w:r>
          </w:p>
        </w:tc>
        <w:tc>
          <w:tcPr>
            <w:tcW w:w="2570" w:type="dxa"/>
            <w:tcBorders>
              <w:left w:val="single" w:sz="4" w:space="0" w:color="auto"/>
            </w:tcBorders>
            <w:tcMar>
              <w:top w:w="15" w:type="dxa"/>
              <w:left w:w="15" w:type="dxa"/>
              <w:bottom w:w="0" w:type="dxa"/>
              <w:right w:w="15" w:type="dxa"/>
            </w:tcMar>
            <w:vAlign w:val="center"/>
          </w:tcPr>
          <w:p w14:paraId="291FB6BC" w14:textId="464B09FB" w:rsidR="000A1F70" w:rsidRPr="000439CF" w:rsidRDefault="00504EA7" w:rsidP="00BA05FB">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r w:rsidR="000A1F70" w:rsidRPr="000439CF" w14:paraId="0CA8ED4E" w14:textId="77777777" w:rsidTr="00F1695E">
        <w:trPr>
          <w:cantSplit/>
          <w:trHeight w:val="55"/>
        </w:trPr>
        <w:tc>
          <w:tcPr>
            <w:tcW w:w="567" w:type="dxa"/>
            <w:tcBorders>
              <w:right w:val="single" w:sz="4" w:space="0" w:color="auto"/>
            </w:tcBorders>
            <w:tcMar>
              <w:top w:w="15" w:type="dxa"/>
              <w:left w:w="15" w:type="dxa"/>
              <w:bottom w:w="0" w:type="dxa"/>
              <w:right w:w="15" w:type="dxa"/>
            </w:tcMar>
            <w:vAlign w:val="center"/>
          </w:tcPr>
          <w:p w14:paraId="50FA8800" w14:textId="5BE79C17" w:rsidR="000A1F70" w:rsidRPr="000439CF" w:rsidRDefault="000A1F70" w:rsidP="00BA05FB">
            <w:pPr>
              <w:spacing w:line="240" w:lineRule="auto"/>
              <w:jc w:val="center"/>
              <w:rPr>
                <w:rFonts w:cs="Arial"/>
                <w:szCs w:val="22"/>
              </w:rPr>
            </w:pPr>
            <w:r w:rsidRPr="000439CF">
              <w:rPr>
                <w:rFonts w:cs="Arial"/>
                <w:szCs w:val="22"/>
              </w:rPr>
              <w:t>138.</w:t>
            </w:r>
          </w:p>
        </w:tc>
        <w:tc>
          <w:tcPr>
            <w:tcW w:w="1296" w:type="dxa"/>
            <w:tcBorders>
              <w:left w:val="single" w:sz="4" w:space="0" w:color="auto"/>
              <w:right w:val="single" w:sz="4" w:space="0" w:color="auto"/>
            </w:tcBorders>
            <w:tcMar>
              <w:top w:w="15" w:type="dxa"/>
              <w:left w:w="15" w:type="dxa"/>
              <w:bottom w:w="0" w:type="dxa"/>
              <w:right w:w="15" w:type="dxa"/>
            </w:tcMar>
            <w:vAlign w:val="center"/>
          </w:tcPr>
          <w:p w14:paraId="36404D87" w14:textId="572535A4" w:rsidR="000A1F70" w:rsidRPr="000439CF" w:rsidRDefault="000A1F70" w:rsidP="00BA05FB">
            <w:pPr>
              <w:spacing w:line="240" w:lineRule="auto"/>
              <w:jc w:val="left"/>
              <w:rPr>
                <w:rFonts w:cs="Arial"/>
                <w:szCs w:val="22"/>
                <w:lang w:eastAsia="et-EE"/>
              </w:rPr>
            </w:pPr>
            <w:r w:rsidRPr="000439CF">
              <w:rPr>
                <w:rFonts w:cs="Arial"/>
                <w:szCs w:val="22"/>
                <w:lang w:eastAsia="et-EE"/>
              </w:rPr>
              <w:t>Harilik kuusk</w:t>
            </w:r>
          </w:p>
        </w:tc>
        <w:tc>
          <w:tcPr>
            <w:tcW w:w="992" w:type="dxa"/>
            <w:tcBorders>
              <w:left w:val="single" w:sz="4" w:space="0" w:color="auto"/>
              <w:right w:val="single" w:sz="4" w:space="0" w:color="auto"/>
            </w:tcBorders>
            <w:tcMar>
              <w:top w:w="15" w:type="dxa"/>
              <w:left w:w="15" w:type="dxa"/>
              <w:bottom w:w="0" w:type="dxa"/>
              <w:right w:w="15" w:type="dxa"/>
            </w:tcMar>
            <w:vAlign w:val="center"/>
          </w:tcPr>
          <w:p w14:paraId="5BEB129A" w14:textId="4987BC0E" w:rsidR="000A1F70" w:rsidRPr="000439CF" w:rsidRDefault="000A1F70" w:rsidP="00BA05FB">
            <w:pPr>
              <w:spacing w:line="240" w:lineRule="auto"/>
              <w:jc w:val="center"/>
              <w:rPr>
                <w:rFonts w:cs="Arial"/>
                <w:szCs w:val="22"/>
              </w:rPr>
            </w:pPr>
            <w:r w:rsidRPr="000439CF">
              <w:rPr>
                <w:rFonts w:cs="Arial"/>
                <w:szCs w:val="22"/>
              </w:rPr>
              <w:t>III</w:t>
            </w:r>
          </w:p>
        </w:tc>
        <w:tc>
          <w:tcPr>
            <w:tcW w:w="850" w:type="dxa"/>
            <w:tcBorders>
              <w:left w:val="single" w:sz="4" w:space="0" w:color="auto"/>
              <w:right w:val="single" w:sz="4" w:space="0" w:color="auto"/>
            </w:tcBorders>
            <w:tcMar>
              <w:top w:w="15" w:type="dxa"/>
              <w:left w:w="15" w:type="dxa"/>
              <w:bottom w:w="0" w:type="dxa"/>
              <w:right w:w="15" w:type="dxa"/>
            </w:tcMar>
            <w:vAlign w:val="center"/>
          </w:tcPr>
          <w:p w14:paraId="643580A0" w14:textId="30335869" w:rsidR="000A1F70" w:rsidRPr="000439CF" w:rsidRDefault="000A1F70" w:rsidP="00BA05FB">
            <w:pPr>
              <w:spacing w:line="240" w:lineRule="auto"/>
              <w:jc w:val="center"/>
              <w:rPr>
                <w:rFonts w:cs="Arial"/>
                <w:szCs w:val="22"/>
                <w:lang w:eastAsia="et-EE"/>
              </w:rPr>
            </w:pPr>
            <w:r w:rsidRPr="000439CF">
              <w:rPr>
                <w:rFonts w:cs="Arial"/>
                <w:szCs w:val="22"/>
                <w:lang w:eastAsia="et-EE"/>
              </w:rPr>
              <w:t>37</w:t>
            </w:r>
          </w:p>
        </w:tc>
        <w:tc>
          <w:tcPr>
            <w:tcW w:w="709" w:type="dxa"/>
            <w:tcBorders>
              <w:left w:val="single" w:sz="4" w:space="0" w:color="auto"/>
              <w:right w:val="single" w:sz="4" w:space="0" w:color="auto"/>
            </w:tcBorders>
            <w:tcMar>
              <w:top w:w="15" w:type="dxa"/>
              <w:left w:w="15" w:type="dxa"/>
              <w:bottom w:w="0" w:type="dxa"/>
              <w:right w:w="15" w:type="dxa"/>
            </w:tcMar>
            <w:vAlign w:val="center"/>
          </w:tcPr>
          <w:p w14:paraId="73945C6E" w14:textId="5C05C5FC" w:rsidR="000A1F70" w:rsidRPr="000439CF" w:rsidRDefault="000A1F70" w:rsidP="00BA05FB">
            <w:pPr>
              <w:spacing w:line="240" w:lineRule="auto"/>
              <w:jc w:val="center"/>
              <w:rPr>
                <w:rFonts w:cs="Arial"/>
                <w:szCs w:val="22"/>
              </w:rPr>
            </w:pPr>
            <w:r w:rsidRPr="000439CF">
              <w:rPr>
                <w:rFonts w:cs="Arial"/>
                <w:szCs w:val="22"/>
              </w:rPr>
              <w:t>2,5</w:t>
            </w:r>
          </w:p>
        </w:tc>
        <w:tc>
          <w:tcPr>
            <w:tcW w:w="1134" w:type="dxa"/>
            <w:tcBorders>
              <w:left w:val="single" w:sz="4" w:space="0" w:color="auto"/>
              <w:right w:val="single" w:sz="4" w:space="0" w:color="auto"/>
            </w:tcBorders>
            <w:tcMar>
              <w:top w:w="15" w:type="dxa"/>
              <w:left w:w="15" w:type="dxa"/>
              <w:bottom w:w="0" w:type="dxa"/>
              <w:right w:w="15" w:type="dxa"/>
            </w:tcMar>
            <w:vAlign w:val="center"/>
          </w:tcPr>
          <w:p w14:paraId="1DAACDCA" w14:textId="648940AB" w:rsidR="000A1F70" w:rsidRPr="000439CF" w:rsidRDefault="000A1F70" w:rsidP="00BA05FB">
            <w:pPr>
              <w:spacing w:line="240" w:lineRule="auto"/>
              <w:jc w:val="center"/>
              <w:rPr>
                <w:rFonts w:cs="Arial"/>
                <w:szCs w:val="22"/>
              </w:rPr>
            </w:pPr>
            <w:r w:rsidRPr="000439CF">
              <w:rPr>
                <w:rFonts w:cs="Arial"/>
                <w:szCs w:val="22"/>
              </w:rPr>
              <w:t>1,0</w:t>
            </w:r>
          </w:p>
        </w:tc>
        <w:tc>
          <w:tcPr>
            <w:tcW w:w="973" w:type="dxa"/>
            <w:tcBorders>
              <w:left w:val="single" w:sz="4" w:space="0" w:color="auto"/>
              <w:right w:val="single" w:sz="4" w:space="0" w:color="auto"/>
            </w:tcBorders>
            <w:tcMar>
              <w:top w:w="15" w:type="dxa"/>
              <w:left w:w="15" w:type="dxa"/>
              <w:bottom w:w="0" w:type="dxa"/>
              <w:right w:w="15" w:type="dxa"/>
            </w:tcMar>
            <w:vAlign w:val="center"/>
          </w:tcPr>
          <w:p w14:paraId="3CA59287" w14:textId="0082BE16" w:rsidR="000A1F70" w:rsidRPr="000439CF" w:rsidRDefault="000A1F70" w:rsidP="00BA05FB">
            <w:pPr>
              <w:spacing w:line="240" w:lineRule="auto"/>
              <w:jc w:val="center"/>
              <w:rPr>
                <w:rFonts w:cs="Arial"/>
                <w:szCs w:val="22"/>
              </w:rPr>
            </w:pPr>
            <w:r w:rsidRPr="000439CF">
              <w:rPr>
                <w:rFonts w:cs="Arial"/>
                <w:szCs w:val="22"/>
              </w:rPr>
              <w:t>0,5</w:t>
            </w:r>
          </w:p>
        </w:tc>
        <w:tc>
          <w:tcPr>
            <w:tcW w:w="832" w:type="dxa"/>
            <w:tcBorders>
              <w:left w:val="single" w:sz="4" w:space="0" w:color="auto"/>
              <w:right w:val="single" w:sz="4" w:space="0" w:color="auto"/>
            </w:tcBorders>
            <w:vAlign w:val="center"/>
          </w:tcPr>
          <w:p w14:paraId="36F31E35" w14:textId="465DCAF4" w:rsidR="000A1F70" w:rsidRPr="000439CF" w:rsidRDefault="000A1F70" w:rsidP="00BA05FB">
            <w:pPr>
              <w:spacing w:line="240" w:lineRule="auto"/>
              <w:jc w:val="center"/>
              <w:rPr>
                <w:rFonts w:cs="Arial"/>
                <w:szCs w:val="22"/>
              </w:rPr>
            </w:pPr>
            <w:r w:rsidRPr="000439CF">
              <w:rPr>
                <w:rFonts w:cs="Arial"/>
                <w:szCs w:val="22"/>
              </w:rPr>
              <w:t>49</w:t>
            </w:r>
          </w:p>
        </w:tc>
        <w:tc>
          <w:tcPr>
            <w:tcW w:w="2570" w:type="dxa"/>
            <w:tcBorders>
              <w:left w:val="single" w:sz="4" w:space="0" w:color="auto"/>
            </w:tcBorders>
            <w:tcMar>
              <w:top w:w="15" w:type="dxa"/>
              <w:left w:w="15" w:type="dxa"/>
              <w:bottom w:w="0" w:type="dxa"/>
              <w:right w:w="15" w:type="dxa"/>
            </w:tcMar>
            <w:vAlign w:val="center"/>
          </w:tcPr>
          <w:p w14:paraId="27DAB6F0" w14:textId="47CAC683" w:rsidR="000A1F70" w:rsidRPr="000439CF" w:rsidRDefault="00504EA7" w:rsidP="00BA05FB">
            <w:pPr>
              <w:spacing w:line="240" w:lineRule="auto"/>
              <w:jc w:val="left"/>
              <w:rPr>
                <w:rFonts w:cs="Arial"/>
                <w:szCs w:val="22"/>
              </w:rPr>
            </w:pPr>
            <w:r w:rsidRPr="000439CF">
              <w:rPr>
                <w:rFonts w:cs="Arial"/>
                <w:szCs w:val="22"/>
              </w:rPr>
              <w:t>Jääb plan. hoone kohale</w:t>
            </w:r>
            <w:r w:rsidR="00F1695E" w:rsidRPr="000439CF">
              <w:rPr>
                <w:rFonts w:cs="Arial"/>
                <w:szCs w:val="22"/>
              </w:rPr>
              <w:t>.</w:t>
            </w:r>
          </w:p>
        </w:tc>
      </w:tr>
    </w:tbl>
    <w:p w14:paraId="1102C0DF" w14:textId="77777777" w:rsidR="00446D9D" w:rsidRPr="000439CF" w:rsidRDefault="00446D9D" w:rsidP="00BA05FB">
      <w:pPr>
        <w:spacing w:line="240" w:lineRule="auto"/>
        <w:jc w:val="left"/>
        <w:rPr>
          <w:rFonts w:cs="Arial"/>
          <w:szCs w:val="22"/>
        </w:rPr>
      </w:pPr>
    </w:p>
    <w:p w14:paraId="31ADDE6A" w14:textId="1E5D7C31" w:rsidR="00446D9D" w:rsidRPr="000439CF" w:rsidRDefault="00446D9D" w:rsidP="00BA05FB">
      <w:pPr>
        <w:spacing w:line="240" w:lineRule="auto"/>
        <w:rPr>
          <w:rFonts w:cs="Arial"/>
          <w:szCs w:val="22"/>
        </w:rPr>
      </w:pPr>
      <w:r w:rsidRPr="000439CF">
        <w:rPr>
          <w:rFonts w:cs="Arial"/>
          <w:szCs w:val="22"/>
        </w:rPr>
        <w:t xml:space="preserve">Likvideeritakse järgmised puud ja põõsad: IV väärtusklass – </w:t>
      </w:r>
      <w:r w:rsidR="00AA6265" w:rsidRPr="000439CF">
        <w:rPr>
          <w:rFonts w:cs="Arial"/>
          <w:szCs w:val="22"/>
        </w:rPr>
        <w:t>1</w:t>
      </w:r>
      <w:r w:rsidR="00411F4E" w:rsidRPr="000439CF">
        <w:rPr>
          <w:rFonts w:cs="Arial"/>
          <w:szCs w:val="22"/>
        </w:rPr>
        <w:t>6</w:t>
      </w:r>
      <w:r w:rsidR="00E04945" w:rsidRPr="000439CF">
        <w:rPr>
          <w:rFonts w:cs="Arial"/>
          <w:szCs w:val="22"/>
        </w:rPr>
        <w:t xml:space="preserve"> </w:t>
      </w:r>
      <w:r w:rsidRPr="000439CF">
        <w:rPr>
          <w:rFonts w:cs="Arial"/>
          <w:szCs w:val="22"/>
        </w:rPr>
        <w:t>puud</w:t>
      </w:r>
      <w:r w:rsidR="00E04945" w:rsidRPr="000439CF">
        <w:rPr>
          <w:rFonts w:cs="Arial"/>
          <w:szCs w:val="22"/>
        </w:rPr>
        <w:t xml:space="preserve"> ja </w:t>
      </w:r>
      <w:r w:rsidR="00AA6265" w:rsidRPr="000439CF">
        <w:rPr>
          <w:rFonts w:cs="Arial"/>
          <w:szCs w:val="22"/>
        </w:rPr>
        <w:t>1</w:t>
      </w:r>
      <w:r w:rsidR="00E04945" w:rsidRPr="000439CF">
        <w:rPr>
          <w:rFonts w:cs="Arial"/>
          <w:szCs w:val="22"/>
        </w:rPr>
        <w:t xml:space="preserve"> puuderühm</w:t>
      </w:r>
      <w:r w:rsidRPr="000439CF">
        <w:rPr>
          <w:rFonts w:cs="Arial"/>
          <w:szCs w:val="22"/>
        </w:rPr>
        <w:t xml:space="preserve">, III väärtusklass – </w:t>
      </w:r>
      <w:r w:rsidR="00AA6265" w:rsidRPr="000439CF">
        <w:rPr>
          <w:rFonts w:cs="Arial"/>
          <w:szCs w:val="22"/>
        </w:rPr>
        <w:t>1</w:t>
      </w:r>
      <w:r w:rsidR="00411F4E" w:rsidRPr="000439CF">
        <w:rPr>
          <w:rFonts w:cs="Arial"/>
          <w:szCs w:val="22"/>
        </w:rPr>
        <w:t>7</w:t>
      </w:r>
      <w:r w:rsidR="00E04945" w:rsidRPr="000439CF">
        <w:rPr>
          <w:rFonts w:cs="Arial"/>
          <w:szCs w:val="22"/>
        </w:rPr>
        <w:t xml:space="preserve"> </w:t>
      </w:r>
      <w:r w:rsidR="00705993" w:rsidRPr="000439CF">
        <w:rPr>
          <w:rFonts w:cs="Arial"/>
          <w:szCs w:val="22"/>
        </w:rPr>
        <w:t>puud.</w:t>
      </w:r>
    </w:p>
    <w:p w14:paraId="36971C21" w14:textId="77777777" w:rsidR="00446D9D" w:rsidRPr="000439CF" w:rsidRDefault="00446D9D" w:rsidP="00BA05FB">
      <w:pPr>
        <w:spacing w:line="240" w:lineRule="auto"/>
        <w:rPr>
          <w:rFonts w:cs="Arial"/>
          <w:szCs w:val="22"/>
        </w:rPr>
      </w:pPr>
      <w:r w:rsidRPr="000439CF">
        <w:rPr>
          <w:rFonts w:cs="Arial"/>
          <w:szCs w:val="22"/>
        </w:rPr>
        <w:t>Lõplik kompenseerimiseks vajalike puude arv leitakse raieloa menetlemise käigus pärast ehitusloa välja andmist. Asendusistutuse puud istutada maksimaalselt oma krundile.</w:t>
      </w:r>
    </w:p>
    <w:p w14:paraId="5E1EEBD6" w14:textId="77777777" w:rsidR="00140038" w:rsidRPr="000439CF" w:rsidRDefault="00140038" w:rsidP="00BA05FB">
      <w:pPr>
        <w:spacing w:line="240" w:lineRule="auto"/>
        <w:rPr>
          <w:rFonts w:cs="Arial"/>
          <w:szCs w:val="22"/>
        </w:rPr>
      </w:pPr>
    </w:p>
    <w:p w14:paraId="634A6661" w14:textId="77777777" w:rsidR="00C9624A" w:rsidRPr="000439CF" w:rsidRDefault="00BA143D" w:rsidP="00BA05FB">
      <w:pPr>
        <w:pStyle w:val="Pealkiri3"/>
        <w:numPr>
          <w:ilvl w:val="2"/>
          <w:numId w:val="15"/>
        </w:numPr>
        <w:spacing w:before="0" w:after="0" w:line="240" w:lineRule="auto"/>
        <w:rPr>
          <w:rFonts w:cs="Arial"/>
          <w:sz w:val="22"/>
          <w:szCs w:val="22"/>
        </w:rPr>
      </w:pPr>
      <w:bookmarkStart w:id="18" w:name="_Toc189038098"/>
      <w:r w:rsidRPr="000439CF">
        <w:rPr>
          <w:rFonts w:cs="Arial"/>
          <w:sz w:val="22"/>
          <w:szCs w:val="22"/>
        </w:rPr>
        <w:t>Heakorra tagamise põhimõtted</w:t>
      </w:r>
      <w:bookmarkEnd w:id="18"/>
    </w:p>
    <w:p w14:paraId="0AC592A8" w14:textId="7ED86322" w:rsidR="00386BC1" w:rsidRPr="000439CF" w:rsidRDefault="00386BC1" w:rsidP="00BA05FB">
      <w:pPr>
        <w:spacing w:line="240" w:lineRule="auto"/>
        <w:rPr>
          <w:rFonts w:cs="Arial"/>
          <w:szCs w:val="22"/>
        </w:rPr>
      </w:pPr>
      <w:r w:rsidRPr="000439CF">
        <w:rPr>
          <w:rFonts w:cs="Arial"/>
          <w:szCs w:val="22"/>
        </w:rPr>
        <w:t>Tallinna</w:t>
      </w:r>
      <w:r w:rsidRPr="000439CF">
        <w:rPr>
          <w:rFonts w:cs="Arial"/>
          <w:spacing w:val="-12"/>
          <w:szCs w:val="22"/>
        </w:rPr>
        <w:t xml:space="preserve"> </w:t>
      </w:r>
      <w:r w:rsidRPr="000439CF">
        <w:rPr>
          <w:rFonts w:cs="Arial"/>
          <w:szCs w:val="22"/>
        </w:rPr>
        <w:t>Linnavolikogu</w:t>
      </w:r>
      <w:r w:rsidRPr="000439CF">
        <w:rPr>
          <w:rFonts w:cs="Arial"/>
          <w:spacing w:val="-12"/>
          <w:szCs w:val="22"/>
        </w:rPr>
        <w:t xml:space="preserve"> </w:t>
      </w:r>
      <w:r w:rsidR="00167BB7" w:rsidRPr="000439CF">
        <w:rPr>
          <w:rFonts w:cs="Arial"/>
          <w:szCs w:val="22"/>
        </w:rPr>
        <w:t>9</w:t>
      </w:r>
      <w:r w:rsidRPr="000439CF">
        <w:rPr>
          <w:rFonts w:cs="Arial"/>
          <w:szCs w:val="22"/>
        </w:rPr>
        <w:t>.</w:t>
      </w:r>
      <w:r w:rsidRPr="000439CF">
        <w:rPr>
          <w:rFonts w:cs="Arial"/>
          <w:spacing w:val="-12"/>
          <w:szCs w:val="22"/>
        </w:rPr>
        <w:t xml:space="preserve"> </w:t>
      </w:r>
      <w:r w:rsidR="00167BB7" w:rsidRPr="000439CF">
        <w:rPr>
          <w:rFonts w:cs="Arial"/>
          <w:szCs w:val="22"/>
        </w:rPr>
        <w:t>märts</w:t>
      </w:r>
      <w:r w:rsidRPr="000439CF">
        <w:rPr>
          <w:rFonts w:cs="Arial"/>
          <w:szCs w:val="22"/>
        </w:rPr>
        <w:t>i</w:t>
      </w:r>
      <w:r w:rsidRPr="000439CF">
        <w:rPr>
          <w:rFonts w:cs="Arial"/>
          <w:spacing w:val="-12"/>
          <w:szCs w:val="22"/>
        </w:rPr>
        <w:t xml:space="preserve"> </w:t>
      </w:r>
      <w:r w:rsidRPr="000439CF">
        <w:rPr>
          <w:rFonts w:cs="Arial"/>
          <w:szCs w:val="22"/>
        </w:rPr>
        <w:t>20</w:t>
      </w:r>
      <w:r w:rsidR="00167BB7" w:rsidRPr="000439CF">
        <w:rPr>
          <w:rFonts w:cs="Arial"/>
          <w:szCs w:val="22"/>
        </w:rPr>
        <w:t>23</w:t>
      </w:r>
      <w:r w:rsidRPr="000439CF">
        <w:rPr>
          <w:rFonts w:cs="Arial"/>
          <w:spacing w:val="-12"/>
          <w:szCs w:val="22"/>
        </w:rPr>
        <w:t xml:space="preserve"> </w:t>
      </w:r>
      <w:r w:rsidRPr="000439CF">
        <w:rPr>
          <w:rFonts w:cs="Arial"/>
          <w:szCs w:val="22"/>
        </w:rPr>
        <w:t>määrusega</w:t>
      </w:r>
      <w:r w:rsidRPr="000439CF">
        <w:rPr>
          <w:rFonts w:cs="Arial"/>
          <w:spacing w:val="-12"/>
          <w:szCs w:val="22"/>
        </w:rPr>
        <w:t xml:space="preserve"> </w:t>
      </w:r>
      <w:r w:rsidRPr="000439CF">
        <w:rPr>
          <w:rFonts w:cs="Arial"/>
          <w:szCs w:val="22"/>
        </w:rPr>
        <w:t>nr</w:t>
      </w:r>
      <w:r w:rsidRPr="000439CF">
        <w:rPr>
          <w:rFonts w:cs="Arial"/>
          <w:spacing w:val="-12"/>
          <w:szCs w:val="22"/>
        </w:rPr>
        <w:t xml:space="preserve"> </w:t>
      </w:r>
      <w:r w:rsidR="00167BB7" w:rsidRPr="000439CF">
        <w:rPr>
          <w:rFonts w:cs="Arial"/>
          <w:szCs w:val="22"/>
        </w:rPr>
        <w:t>3</w:t>
      </w:r>
      <w:r w:rsidR="00167BB7" w:rsidRPr="000439CF">
        <w:rPr>
          <w:rFonts w:cs="Arial"/>
          <w:spacing w:val="-12"/>
          <w:szCs w:val="22"/>
        </w:rPr>
        <w:t xml:space="preserve"> </w:t>
      </w:r>
      <w:r w:rsidRPr="000439CF">
        <w:rPr>
          <w:rFonts w:cs="Arial"/>
          <w:szCs w:val="22"/>
        </w:rPr>
        <w:t>on</w:t>
      </w:r>
      <w:r w:rsidRPr="000439CF">
        <w:rPr>
          <w:rFonts w:cs="Arial"/>
          <w:spacing w:val="-12"/>
          <w:szCs w:val="22"/>
        </w:rPr>
        <w:t xml:space="preserve"> </w:t>
      </w:r>
      <w:r w:rsidRPr="000439CF">
        <w:rPr>
          <w:rFonts w:cs="Arial"/>
          <w:szCs w:val="22"/>
        </w:rPr>
        <w:t>kehtestatud</w:t>
      </w:r>
      <w:r w:rsidRPr="000439CF">
        <w:rPr>
          <w:rFonts w:cs="Arial"/>
          <w:spacing w:val="-12"/>
          <w:szCs w:val="22"/>
        </w:rPr>
        <w:t xml:space="preserve"> </w:t>
      </w:r>
      <w:r w:rsidRPr="000439CF">
        <w:rPr>
          <w:rFonts w:cs="Arial"/>
          <w:szCs w:val="22"/>
        </w:rPr>
        <w:t>„Tallinna</w:t>
      </w:r>
      <w:r w:rsidRPr="000439CF">
        <w:rPr>
          <w:rFonts w:cs="Arial"/>
          <w:spacing w:val="-12"/>
          <w:szCs w:val="22"/>
        </w:rPr>
        <w:t xml:space="preserve"> </w:t>
      </w:r>
      <w:r w:rsidRPr="000439CF">
        <w:rPr>
          <w:rFonts w:cs="Arial"/>
          <w:szCs w:val="22"/>
        </w:rPr>
        <w:t>jäätmehoolduseeskiri”, mille eesmärk on säilitada Tallinnas puhas ja tervislik elukeskkond, vähendada jäätmete koguseid ning soodustada jäätmete taaskasutamist.</w:t>
      </w:r>
    </w:p>
    <w:p w14:paraId="5562E20A" w14:textId="75644965" w:rsidR="00386BC1" w:rsidRPr="000439CF" w:rsidRDefault="00386BC1" w:rsidP="00BA05FB">
      <w:pPr>
        <w:spacing w:line="240" w:lineRule="auto"/>
        <w:rPr>
          <w:rFonts w:cs="Arial"/>
          <w:szCs w:val="22"/>
        </w:rPr>
      </w:pPr>
      <w:r w:rsidRPr="000439CF">
        <w:rPr>
          <w:rFonts w:cs="Arial"/>
          <w:szCs w:val="22"/>
        </w:rPr>
        <w:t>Kinnistu olmejäätmete kogumiskoha asukoht on määratud vahetult krundi sissepääsu lähedusse. Tagatud on ligipääs teenindustranspordile ja -personalile. Jäätmekonteinerid peavad olema kõvakattega platsil ning nende asukoht täpsustub ehitusprojektis. Olmejäätmed kogutakse pealt suletavatesse ja regulaarselt tühjendatavatesse konteineritesse. Prügi kogumine ja äravedu toimub kinnistu omaniku ja jäätmete äravedu teostava ettevõtte kokkuleppel. Jäätmevaldaja on kohustatud järgima nõudeid jäätmete segunemise vältimiseks nende tekkekohas ja jäätmete liigiti kogumiseks selleks ettenähtud mahutisse või määratud kogumispunktidesse.</w:t>
      </w:r>
    </w:p>
    <w:p w14:paraId="39620221" w14:textId="2360A98B" w:rsidR="00386BC1" w:rsidRPr="000439CF" w:rsidRDefault="00386BC1" w:rsidP="00BA05FB">
      <w:pPr>
        <w:spacing w:line="240" w:lineRule="auto"/>
        <w:rPr>
          <w:rFonts w:cs="Arial"/>
          <w:szCs w:val="22"/>
        </w:rPr>
      </w:pPr>
      <w:r w:rsidRPr="000439CF">
        <w:rPr>
          <w:rFonts w:cs="Arial"/>
          <w:szCs w:val="22"/>
        </w:rPr>
        <w:t>Kui ehitustööde käigus selgub, et pinnas on reostunud, tuleb teostada reostusuuring määrates pinnase reostusanalüüsidega reostuse maht ja ulatus. Reostuse tuvastamisel tuleb lähtuda keskkonnaministri 28.06.2019 määrusest nr 26 „Ohtlike ainete sisalduse piirväärtused pinnases”. Reostunud pinnas tuleb eemaldada ja anda utiliseerimiseks üle vastavat jäätmeluba ning jäätmekäitluslitsentsi omavale ettevõttele.</w:t>
      </w:r>
    </w:p>
    <w:p w14:paraId="0BEAFC59" w14:textId="7FF88E37" w:rsidR="000B4531" w:rsidRPr="000439CF" w:rsidRDefault="00386BC1" w:rsidP="00BA05FB">
      <w:pPr>
        <w:spacing w:line="240" w:lineRule="auto"/>
        <w:rPr>
          <w:rFonts w:cs="Arial"/>
          <w:szCs w:val="22"/>
        </w:rPr>
      </w:pPr>
      <w:r w:rsidRPr="000439CF">
        <w:rPr>
          <w:rFonts w:cs="Arial"/>
          <w:szCs w:val="22"/>
        </w:rPr>
        <w:t>Detailplaneeringu koostamisel on arvestada ringmajanduse põhimõtetega, sealhulgas hoone funktsionaalsus, efektiivne ruumi kasutamine, ümberplaneerimise võimalused, ehitiste energiatõhusus ja ressursside säästev planeerimine.</w:t>
      </w:r>
    </w:p>
    <w:p w14:paraId="50DFA7A4" w14:textId="77777777" w:rsidR="00D3571B" w:rsidRPr="000439CF" w:rsidRDefault="00D3571B" w:rsidP="00BA05FB">
      <w:pPr>
        <w:pStyle w:val="Default"/>
        <w:jc w:val="both"/>
        <w:rPr>
          <w:rFonts w:ascii="Arial" w:hAnsi="Arial" w:cs="Arial"/>
          <w:sz w:val="22"/>
          <w:szCs w:val="22"/>
        </w:rPr>
      </w:pPr>
    </w:p>
    <w:p w14:paraId="2F2F1918" w14:textId="77777777" w:rsidR="00D3571B" w:rsidRPr="000439CF" w:rsidRDefault="00D3571B" w:rsidP="00BA05FB">
      <w:pPr>
        <w:pStyle w:val="Pealkiri2"/>
        <w:numPr>
          <w:ilvl w:val="1"/>
          <w:numId w:val="8"/>
        </w:numPr>
        <w:spacing w:before="0" w:after="0" w:line="240" w:lineRule="auto"/>
        <w:rPr>
          <w:rFonts w:cs="Arial"/>
          <w:i w:val="0"/>
          <w:sz w:val="22"/>
          <w:szCs w:val="22"/>
        </w:rPr>
      </w:pPr>
      <w:bookmarkStart w:id="19" w:name="_Toc189038099"/>
      <w:r w:rsidRPr="000439CF">
        <w:rPr>
          <w:rFonts w:cs="Arial"/>
          <w:i w:val="0"/>
          <w:sz w:val="22"/>
          <w:szCs w:val="22"/>
        </w:rPr>
        <w:t>Tänavate maa-alad, liikluskorralduse ja parkimise korraldamise põhimõtted, sh parkimiskohtade vajaduse arvutus</w:t>
      </w:r>
      <w:bookmarkEnd w:id="19"/>
    </w:p>
    <w:p w14:paraId="0D4AF2A4" w14:textId="77777777" w:rsidR="00386BC1" w:rsidRPr="000439CF" w:rsidRDefault="00386BC1" w:rsidP="00BA05FB">
      <w:pPr>
        <w:spacing w:line="240" w:lineRule="auto"/>
        <w:rPr>
          <w:rFonts w:cs="Arial"/>
          <w:szCs w:val="22"/>
        </w:rPr>
      </w:pPr>
      <w:r w:rsidRPr="000439CF">
        <w:rPr>
          <w:rFonts w:cs="Arial"/>
          <w:szCs w:val="22"/>
        </w:rPr>
        <w:t>Kruntidele on planeeritud juurdepääs Vabaõhumuuseumi teelt.</w:t>
      </w:r>
    </w:p>
    <w:p w14:paraId="58E26F02" w14:textId="4347D8F4" w:rsidR="008A1DC3" w:rsidRPr="000439CF" w:rsidRDefault="00386BC1" w:rsidP="00BA05FB">
      <w:pPr>
        <w:spacing w:line="240" w:lineRule="auto"/>
        <w:rPr>
          <w:rFonts w:cs="Arial"/>
          <w:szCs w:val="22"/>
        </w:rPr>
      </w:pPr>
      <w:r w:rsidRPr="000439CF">
        <w:rPr>
          <w:rFonts w:cs="Arial"/>
          <w:szCs w:val="22"/>
        </w:rPr>
        <w:t>Parkimiskohad on lahendatud oma krundi piires. Kavandatav parkla tuleb liigendada haljastusega. Planeeringus on antud parkimise põhimõtteline lahendus</w:t>
      </w:r>
      <w:r w:rsidR="00B003DE" w:rsidRPr="000439CF">
        <w:rPr>
          <w:rFonts w:cs="Arial"/>
          <w:szCs w:val="22"/>
        </w:rPr>
        <w:t xml:space="preserve"> ning parkimise korraldus täpsustatakse ehituspr</w:t>
      </w:r>
      <w:r w:rsidR="008A1DC3" w:rsidRPr="000439CF">
        <w:rPr>
          <w:rFonts w:cs="Arial"/>
          <w:szCs w:val="22"/>
        </w:rPr>
        <w:t>o</w:t>
      </w:r>
      <w:r w:rsidR="00B003DE" w:rsidRPr="000439CF">
        <w:rPr>
          <w:rFonts w:cs="Arial"/>
          <w:szCs w:val="22"/>
        </w:rPr>
        <w:t>jektiga</w:t>
      </w:r>
      <w:r w:rsidRPr="000439CF">
        <w:rPr>
          <w:rFonts w:cs="Arial"/>
          <w:szCs w:val="22"/>
        </w:rPr>
        <w:t>.</w:t>
      </w:r>
    </w:p>
    <w:p w14:paraId="1B5E7735" w14:textId="28818C26" w:rsidR="00386BC1" w:rsidRPr="000439CF" w:rsidRDefault="00386BC1" w:rsidP="00BA05FB">
      <w:pPr>
        <w:spacing w:line="240" w:lineRule="auto"/>
        <w:rPr>
          <w:rFonts w:cs="Arial"/>
          <w:iCs/>
          <w:color w:val="000000"/>
          <w:szCs w:val="22"/>
        </w:rPr>
      </w:pPr>
      <w:r w:rsidRPr="000439CF">
        <w:rPr>
          <w:rFonts w:cs="Arial"/>
          <w:iCs/>
          <w:color w:val="000000"/>
          <w:szCs w:val="22"/>
        </w:rPr>
        <w:t>Mahasõitude, teede, parkimiskohtade ja muude liiklusrajatiste projekteerimisel lähtuda EVS 843 „Linnatänavad” esitatud nõuetest.</w:t>
      </w:r>
    </w:p>
    <w:p w14:paraId="4631C2C5" w14:textId="4C82B9C4" w:rsidR="00746973" w:rsidRPr="000439CF" w:rsidRDefault="00746973" w:rsidP="00746973">
      <w:pPr>
        <w:suppressAutoHyphens w:val="0"/>
        <w:autoSpaceDE w:val="0"/>
        <w:autoSpaceDN w:val="0"/>
        <w:adjustRightInd w:val="0"/>
        <w:spacing w:line="240" w:lineRule="auto"/>
        <w:rPr>
          <w:szCs w:val="20"/>
          <w:lang w:eastAsia="en-US"/>
        </w:rPr>
      </w:pPr>
      <w:r w:rsidRPr="000439CF">
        <w:rPr>
          <w:szCs w:val="20"/>
          <w:lang w:eastAsia="en-US"/>
        </w:rPr>
        <w:t>Hoonete püstitamisel tuleb näha ette Ehitusseadustiku § 65</w:t>
      </w:r>
      <w:r w:rsidRPr="000439CF">
        <w:rPr>
          <w:szCs w:val="20"/>
          <w:vertAlign w:val="superscript"/>
          <w:lang w:eastAsia="en-US"/>
        </w:rPr>
        <w:t>1</w:t>
      </w:r>
      <w:r w:rsidRPr="000439CF">
        <w:rPr>
          <w:szCs w:val="20"/>
          <w:lang w:eastAsia="en-US"/>
        </w:rPr>
        <w:t xml:space="preserve"> alusel Elektriauto laadimistaristu. Elektriautode laadimistaristu paigaldamiseks lähtuda Ehitusseadustiku ja teiste seaduste muutmise seadusest (RT I, 30.06.2020, 9). Juhtmetaristu tuleb paigaldada igale parkimiskohale.</w:t>
      </w:r>
    </w:p>
    <w:p w14:paraId="120FDB2A" w14:textId="77777777" w:rsidR="00386BC1" w:rsidRPr="000439CF" w:rsidRDefault="00386BC1" w:rsidP="00BA05FB">
      <w:pPr>
        <w:spacing w:line="240" w:lineRule="auto"/>
        <w:rPr>
          <w:rFonts w:cs="Arial"/>
          <w:szCs w:val="22"/>
        </w:rPr>
      </w:pPr>
      <w:r w:rsidRPr="000439CF">
        <w:rPr>
          <w:rFonts w:cs="Arial"/>
          <w:szCs w:val="22"/>
        </w:rPr>
        <w:t>Parkimiskohtade vajaduse arvutamisel tuleb lähtuda Tallinna Linnavolikogu 17. septembri 2020 otsusest nr 84 „Tallinna parkimiskohtade arvu normid” Lisa 3.</w:t>
      </w:r>
    </w:p>
    <w:p w14:paraId="537005D8" w14:textId="77777777" w:rsidR="00F1695E" w:rsidRPr="000439CF" w:rsidRDefault="00F1695E" w:rsidP="00BA05FB">
      <w:pPr>
        <w:spacing w:line="240" w:lineRule="auto"/>
        <w:rPr>
          <w:rFonts w:cs="Arial"/>
          <w:szCs w:val="22"/>
        </w:rPr>
      </w:pPr>
    </w:p>
    <w:p w14:paraId="09360A5F" w14:textId="72C4B819" w:rsidR="00386BC1" w:rsidRPr="000439CF" w:rsidRDefault="00801286" w:rsidP="00712F67">
      <w:pPr>
        <w:suppressAutoHyphens w:val="0"/>
        <w:spacing w:line="240" w:lineRule="auto"/>
        <w:jc w:val="left"/>
        <w:rPr>
          <w:rFonts w:cs="Arial"/>
          <w:i/>
          <w:iCs/>
          <w:szCs w:val="22"/>
        </w:rPr>
      </w:pPr>
      <w:r w:rsidRPr="000439CF">
        <w:rPr>
          <w:i/>
          <w:iCs/>
        </w:rPr>
        <w:t xml:space="preserve">Tabel </w:t>
      </w:r>
      <w:r w:rsidR="00BB0B30" w:rsidRPr="000439CF">
        <w:rPr>
          <w:i/>
          <w:iCs/>
        </w:rPr>
        <w:fldChar w:fldCharType="begin"/>
      </w:r>
      <w:r w:rsidR="00BB0B30" w:rsidRPr="000439CF">
        <w:rPr>
          <w:i/>
          <w:iCs/>
        </w:rPr>
        <w:instrText xml:space="preserve"> SEQ Tabel \* ARABIC </w:instrText>
      </w:r>
      <w:r w:rsidR="00BB0B30" w:rsidRPr="000439CF">
        <w:rPr>
          <w:i/>
          <w:iCs/>
        </w:rPr>
        <w:fldChar w:fldCharType="separate"/>
      </w:r>
      <w:r w:rsidR="00F21DF3" w:rsidRPr="000439CF">
        <w:rPr>
          <w:i/>
          <w:iCs/>
        </w:rPr>
        <w:t>2</w:t>
      </w:r>
      <w:r w:rsidR="00BB0B30" w:rsidRPr="000439CF">
        <w:rPr>
          <w:i/>
          <w:iCs/>
        </w:rPr>
        <w:fldChar w:fldCharType="end"/>
      </w:r>
      <w:r w:rsidR="007E76CB" w:rsidRPr="000439CF">
        <w:rPr>
          <w:i/>
          <w:iCs/>
        </w:rPr>
        <w:t>.</w:t>
      </w:r>
      <w:r w:rsidRPr="000439CF">
        <w:rPr>
          <w:i/>
          <w:iCs/>
        </w:rPr>
        <w:t xml:space="preserve"> </w:t>
      </w:r>
      <w:r w:rsidR="00386BC1" w:rsidRPr="000439CF">
        <w:rPr>
          <w:rFonts w:cs="Arial"/>
          <w:bCs/>
          <w:i/>
          <w:iCs/>
          <w:szCs w:val="22"/>
        </w:rPr>
        <w:t>Detailplaneeringuga ettenähtud parkimiskohtade arvutus</w:t>
      </w:r>
      <w:r w:rsidR="007E76CB" w:rsidRPr="000439CF">
        <w:rPr>
          <w:rFonts w:cs="Arial"/>
          <w:bCs/>
          <w:i/>
          <w:iCs/>
          <w:szCs w:val="22"/>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985"/>
        <w:gridCol w:w="1984"/>
        <w:gridCol w:w="1985"/>
        <w:gridCol w:w="1984"/>
      </w:tblGrid>
      <w:tr w:rsidR="00386BC1" w:rsidRPr="000439CF" w14:paraId="54451FC4" w14:textId="77777777" w:rsidTr="00270A61">
        <w:trPr>
          <w:trHeight w:val="359"/>
        </w:trPr>
        <w:tc>
          <w:tcPr>
            <w:tcW w:w="1843" w:type="dxa"/>
            <w:vMerge w:val="restart"/>
            <w:tcBorders>
              <w:top w:val="single" w:sz="12" w:space="0" w:color="auto"/>
              <w:left w:val="single" w:sz="12" w:space="0" w:color="auto"/>
            </w:tcBorders>
            <w:shd w:val="clear" w:color="auto" w:fill="auto"/>
            <w:vAlign w:val="center"/>
          </w:tcPr>
          <w:p w14:paraId="793895E1" w14:textId="77777777" w:rsidR="00386BC1" w:rsidRPr="000439CF" w:rsidRDefault="00386BC1" w:rsidP="00BA05FB">
            <w:pPr>
              <w:spacing w:line="240" w:lineRule="auto"/>
              <w:rPr>
                <w:rFonts w:cs="Arial"/>
                <w:szCs w:val="22"/>
              </w:rPr>
            </w:pPr>
          </w:p>
        </w:tc>
        <w:tc>
          <w:tcPr>
            <w:tcW w:w="1985" w:type="dxa"/>
            <w:vMerge w:val="restart"/>
            <w:tcBorders>
              <w:top w:val="single" w:sz="12" w:space="0" w:color="auto"/>
            </w:tcBorders>
            <w:shd w:val="clear" w:color="auto" w:fill="auto"/>
            <w:vAlign w:val="center"/>
          </w:tcPr>
          <w:p w14:paraId="0ADAE1DC" w14:textId="77777777" w:rsidR="00386BC1" w:rsidRPr="000439CF" w:rsidRDefault="00386BC1" w:rsidP="00BA05FB">
            <w:pPr>
              <w:spacing w:line="240" w:lineRule="auto"/>
              <w:rPr>
                <w:rFonts w:cs="Arial"/>
                <w:szCs w:val="22"/>
              </w:rPr>
            </w:pPr>
            <w:r w:rsidRPr="000439CF">
              <w:rPr>
                <w:rFonts w:cs="Arial"/>
                <w:szCs w:val="22"/>
              </w:rPr>
              <w:t>Ehitiste otstarve</w:t>
            </w:r>
          </w:p>
        </w:tc>
        <w:tc>
          <w:tcPr>
            <w:tcW w:w="1984" w:type="dxa"/>
            <w:tcBorders>
              <w:top w:val="single" w:sz="12" w:space="0" w:color="auto"/>
            </w:tcBorders>
            <w:shd w:val="clear" w:color="auto" w:fill="auto"/>
            <w:vAlign w:val="center"/>
          </w:tcPr>
          <w:p w14:paraId="0A1777FC" w14:textId="4EE84A6F" w:rsidR="00386BC1" w:rsidRPr="000439CF" w:rsidRDefault="00386BC1" w:rsidP="00BA05FB">
            <w:pPr>
              <w:spacing w:line="240" w:lineRule="auto"/>
              <w:rPr>
                <w:rFonts w:cs="Arial"/>
                <w:szCs w:val="22"/>
              </w:rPr>
            </w:pPr>
            <w:r w:rsidRPr="000439CF">
              <w:rPr>
                <w:rFonts w:cs="Arial"/>
                <w:szCs w:val="22"/>
              </w:rPr>
              <w:t>Norm. arvutus</w:t>
            </w:r>
          </w:p>
        </w:tc>
        <w:tc>
          <w:tcPr>
            <w:tcW w:w="1985" w:type="dxa"/>
            <w:vMerge w:val="restart"/>
            <w:tcBorders>
              <w:top w:val="single" w:sz="12" w:space="0" w:color="auto"/>
            </w:tcBorders>
            <w:shd w:val="clear" w:color="auto" w:fill="auto"/>
            <w:vAlign w:val="center"/>
          </w:tcPr>
          <w:p w14:paraId="4162C7D4" w14:textId="77777777" w:rsidR="00386BC1" w:rsidRPr="000439CF" w:rsidRDefault="00386BC1" w:rsidP="00BA05FB">
            <w:pPr>
              <w:spacing w:line="240" w:lineRule="auto"/>
              <w:rPr>
                <w:rFonts w:cs="Arial"/>
                <w:szCs w:val="22"/>
              </w:rPr>
            </w:pPr>
            <w:r w:rsidRPr="000439CF">
              <w:rPr>
                <w:rFonts w:cs="Arial"/>
                <w:szCs w:val="22"/>
              </w:rPr>
              <w:t>Normatiivne parkimiskohtade arv</w:t>
            </w:r>
          </w:p>
        </w:tc>
        <w:tc>
          <w:tcPr>
            <w:tcW w:w="1984" w:type="dxa"/>
            <w:vMerge w:val="restart"/>
            <w:tcBorders>
              <w:top w:val="single" w:sz="12" w:space="0" w:color="auto"/>
              <w:right w:val="single" w:sz="12" w:space="0" w:color="auto"/>
            </w:tcBorders>
            <w:shd w:val="clear" w:color="auto" w:fill="auto"/>
            <w:vAlign w:val="center"/>
          </w:tcPr>
          <w:p w14:paraId="0598DC39" w14:textId="2706E768" w:rsidR="00386BC1" w:rsidRPr="000439CF" w:rsidRDefault="00386BC1" w:rsidP="00BA05FB">
            <w:pPr>
              <w:spacing w:line="240" w:lineRule="auto"/>
              <w:rPr>
                <w:rFonts w:cs="Arial"/>
                <w:szCs w:val="22"/>
              </w:rPr>
            </w:pPr>
            <w:r w:rsidRPr="000439CF">
              <w:rPr>
                <w:rFonts w:cs="Arial"/>
                <w:szCs w:val="22"/>
              </w:rPr>
              <w:t>Planeeritud parkimiskohtade arv</w:t>
            </w:r>
          </w:p>
        </w:tc>
      </w:tr>
      <w:tr w:rsidR="00386BC1" w:rsidRPr="000439CF" w14:paraId="2999A1D9" w14:textId="77777777" w:rsidTr="00270A61">
        <w:trPr>
          <w:trHeight w:val="382"/>
        </w:trPr>
        <w:tc>
          <w:tcPr>
            <w:tcW w:w="1843" w:type="dxa"/>
            <w:vMerge/>
            <w:tcBorders>
              <w:left w:val="single" w:sz="12" w:space="0" w:color="auto"/>
              <w:bottom w:val="single" w:sz="12" w:space="0" w:color="auto"/>
            </w:tcBorders>
            <w:shd w:val="clear" w:color="auto" w:fill="auto"/>
          </w:tcPr>
          <w:p w14:paraId="7AE090B8" w14:textId="77777777" w:rsidR="00386BC1" w:rsidRPr="000439CF" w:rsidRDefault="00386BC1" w:rsidP="00BA05FB">
            <w:pPr>
              <w:spacing w:line="240" w:lineRule="auto"/>
              <w:jc w:val="center"/>
              <w:rPr>
                <w:rFonts w:cs="Arial"/>
                <w:b/>
                <w:szCs w:val="22"/>
              </w:rPr>
            </w:pPr>
          </w:p>
        </w:tc>
        <w:tc>
          <w:tcPr>
            <w:tcW w:w="1985" w:type="dxa"/>
            <w:vMerge/>
            <w:tcBorders>
              <w:bottom w:val="single" w:sz="12" w:space="0" w:color="auto"/>
            </w:tcBorders>
            <w:shd w:val="clear" w:color="auto" w:fill="auto"/>
          </w:tcPr>
          <w:p w14:paraId="141CDFFA" w14:textId="77777777" w:rsidR="00386BC1" w:rsidRPr="000439CF" w:rsidRDefault="00386BC1" w:rsidP="00BA05FB">
            <w:pPr>
              <w:spacing w:line="240" w:lineRule="auto"/>
              <w:rPr>
                <w:rFonts w:cs="Arial"/>
                <w:szCs w:val="22"/>
              </w:rPr>
            </w:pPr>
          </w:p>
        </w:tc>
        <w:tc>
          <w:tcPr>
            <w:tcW w:w="1984" w:type="dxa"/>
            <w:tcBorders>
              <w:bottom w:val="single" w:sz="12" w:space="0" w:color="auto"/>
            </w:tcBorders>
            <w:shd w:val="clear" w:color="auto" w:fill="auto"/>
            <w:vAlign w:val="center"/>
          </w:tcPr>
          <w:p w14:paraId="32C93A7C" w14:textId="77777777" w:rsidR="00386BC1" w:rsidRPr="000439CF" w:rsidRDefault="00386BC1" w:rsidP="00BA05FB">
            <w:pPr>
              <w:spacing w:line="240" w:lineRule="auto"/>
              <w:rPr>
                <w:rFonts w:cs="Arial"/>
                <w:szCs w:val="22"/>
              </w:rPr>
            </w:pPr>
            <w:r w:rsidRPr="000439CF">
              <w:rPr>
                <w:rFonts w:cs="Arial"/>
                <w:szCs w:val="22"/>
              </w:rPr>
              <w:t>Äärelinn</w:t>
            </w:r>
          </w:p>
        </w:tc>
        <w:tc>
          <w:tcPr>
            <w:tcW w:w="1985" w:type="dxa"/>
            <w:vMerge/>
            <w:tcBorders>
              <w:bottom w:val="single" w:sz="12" w:space="0" w:color="auto"/>
            </w:tcBorders>
            <w:shd w:val="clear" w:color="auto" w:fill="auto"/>
          </w:tcPr>
          <w:p w14:paraId="6CD57784" w14:textId="77777777" w:rsidR="00386BC1" w:rsidRPr="000439CF" w:rsidRDefault="00386BC1" w:rsidP="00BA05FB">
            <w:pPr>
              <w:spacing w:line="240" w:lineRule="auto"/>
              <w:rPr>
                <w:rFonts w:cs="Arial"/>
                <w:szCs w:val="22"/>
              </w:rPr>
            </w:pPr>
          </w:p>
        </w:tc>
        <w:tc>
          <w:tcPr>
            <w:tcW w:w="1984" w:type="dxa"/>
            <w:vMerge/>
            <w:tcBorders>
              <w:bottom w:val="single" w:sz="12" w:space="0" w:color="auto"/>
              <w:right w:val="single" w:sz="12" w:space="0" w:color="auto"/>
            </w:tcBorders>
            <w:shd w:val="clear" w:color="auto" w:fill="auto"/>
          </w:tcPr>
          <w:p w14:paraId="5457064D" w14:textId="77777777" w:rsidR="00386BC1" w:rsidRPr="000439CF" w:rsidRDefault="00386BC1" w:rsidP="00BA05FB">
            <w:pPr>
              <w:spacing w:line="240" w:lineRule="auto"/>
              <w:rPr>
                <w:rFonts w:cs="Arial"/>
                <w:szCs w:val="22"/>
              </w:rPr>
            </w:pPr>
          </w:p>
        </w:tc>
      </w:tr>
      <w:tr w:rsidR="00386BC1" w:rsidRPr="000439CF" w14:paraId="66B3E69C" w14:textId="77777777" w:rsidTr="00270A61">
        <w:trPr>
          <w:trHeight w:val="277"/>
        </w:trPr>
        <w:tc>
          <w:tcPr>
            <w:tcW w:w="1843" w:type="dxa"/>
            <w:tcBorders>
              <w:left w:val="single" w:sz="12" w:space="0" w:color="auto"/>
            </w:tcBorders>
            <w:shd w:val="clear" w:color="auto" w:fill="auto"/>
            <w:vAlign w:val="center"/>
          </w:tcPr>
          <w:p w14:paraId="05E2CE90" w14:textId="77777777" w:rsidR="00386BC1" w:rsidRPr="000439CF" w:rsidRDefault="00386BC1" w:rsidP="00BA05FB">
            <w:pPr>
              <w:spacing w:line="240" w:lineRule="auto"/>
              <w:jc w:val="left"/>
              <w:rPr>
                <w:rFonts w:cs="Arial"/>
                <w:b/>
                <w:szCs w:val="22"/>
              </w:rPr>
            </w:pPr>
            <w:r w:rsidRPr="000439CF">
              <w:rPr>
                <w:rFonts w:cs="Arial"/>
                <w:b/>
                <w:szCs w:val="22"/>
              </w:rPr>
              <w:t>Pos 1</w:t>
            </w:r>
          </w:p>
        </w:tc>
        <w:tc>
          <w:tcPr>
            <w:tcW w:w="1985" w:type="dxa"/>
            <w:shd w:val="clear" w:color="auto" w:fill="auto"/>
            <w:vAlign w:val="center"/>
          </w:tcPr>
          <w:p w14:paraId="691B1DC9" w14:textId="77777777" w:rsidR="00386BC1" w:rsidRPr="000439CF" w:rsidRDefault="00386BC1" w:rsidP="00BA05FB">
            <w:pPr>
              <w:spacing w:line="240" w:lineRule="auto"/>
              <w:rPr>
                <w:rFonts w:cs="Arial"/>
                <w:szCs w:val="22"/>
              </w:rPr>
            </w:pPr>
            <w:r w:rsidRPr="000439CF">
              <w:rPr>
                <w:rFonts w:cs="Arial"/>
                <w:szCs w:val="22"/>
              </w:rPr>
              <w:t>korterelamu</w:t>
            </w:r>
          </w:p>
        </w:tc>
        <w:tc>
          <w:tcPr>
            <w:tcW w:w="1984" w:type="dxa"/>
            <w:shd w:val="clear" w:color="auto" w:fill="auto"/>
            <w:vAlign w:val="center"/>
          </w:tcPr>
          <w:p w14:paraId="5052A00E" w14:textId="2A6772D1" w:rsidR="00386BC1" w:rsidRPr="000439CF" w:rsidRDefault="00386BC1" w:rsidP="00BA05FB">
            <w:pPr>
              <w:spacing w:line="240" w:lineRule="auto"/>
              <w:jc w:val="left"/>
              <w:rPr>
                <w:rFonts w:cs="Arial"/>
                <w:szCs w:val="22"/>
              </w:rPr>
            </w:pPr>
            <w:r w:rsidRPr="000439CF">
              <w:rPr>
                <w:rFonts w:cs="Arial"/>
                <w:szCs w:val="22"/>
              </w:rPr>
              <w:t>1,5</w:t>
            </w:r>
            <w:r w:rsidR="006520EA" w:rsidRPr="000439CF">
              <w:rPr>
                <w:rFonts w:cs="Arial"/>
                <w:szCs w:val="22"/>
              </w:rPr>
              <w:t xml:space="preserve"> </w:t>
            </w:r>
            <w:r w:rsidRPr="000439CF">
              <w:rPr>
                <w:rFonts w:cs="Arial"/>
                <w:szCs w:val="22"/>
              </w:rPr>
              <w:t>×</w:t>
            </w:r>
            <w:r w:rsidR="006520EA" w:rsidRPr="000439CF">
              <w:rPr>
                <w:rFonts w:cs="Arial"/>
                <w:szCs w:val="22"/>
              </w:rPr>
              <w:t xml:space="preserve"> </w:t>
            </w:r>
            <w:r w:rsidRPr="000439CF">
              <w:rPr>
                <w:rFonts w:cs="Arial"/>
                <w:szCs w:val="22"/>
              </w:rPr>
              <w:t>12</w:t>
            </w:r>
            <w:r w:rsidR="006520EA" w:rsidRPr="000439CF">
              <w:rPr>
                <w:rFonts w:cs="Arial"/>
                <w:szCs w:val="22"/>
              </w:rPr>
              <w:t xml:space="preserve"> </w:t>
            </w:r>
            <w:r w:rsidRPr="000439CF">
              <w:rPr>
                <w:rFonts w:cs="Arial"/>
                <w:szCs w:val="22"/>
              </w:rPr>
              <w:t>=</w:t>
            </w:r>
            <w:r w:rsidR="006520EA" w:rsidRPr="000439CF">
              <w:rPr>
                <w:rFonts w:cs="Arial"/>
                <w:szCs w:val="22"/>
              </w:rPr>
              <w:t xml:space="preserve"> </w:t>
            </w:r>
            <w:r w:rsidRPr="000439CF">
              <w:rPr>
                <w:rFonts w:cs="Arial"/>
                <w:szCs w:val="22"/>
              </w:rPr>
              <w:t>18</w:t>
            </w:r>
          </w:p>
        </w:tc>
        <w:tc>
          <w:tcPr>
            <w:tcW w:w="1985" w:type="dxa"/>
            <w:shd w:val="clear" w:color="auto" w:fill="auto"/>
            <w:vAlign w:val="center"/>
          </w:tcPr>
          <w:p w14:paraId="0CD3127B" w14:textId="77777777" w:rsidR="00386BC1" w:rsidRPr="000439CF" w:rsidRDefault="00386BC1" w:rsidP="00BA05FB">
            <w:pPr>
              <w:spacing w:line="240" w:lineRule="auto"/>
              <w:jc w:val="center"/>
              <w:rPr>
                <w:rFonts w:cs="Arial"/>
                <w:szCs w:val="22"/>
              </w:rPr>
            </w:pPr>
            <w:r w:rsidRPr="000439CF">
              <w:rPr>
                <w:rFonts w:cs="Arial"/>
                <w:szCs w:val="22"/>
              </w:rPr>
              <w:t>18</w:t>
            </w:r>
          </w:p>
        </w:tc>
        <w:tc>
          <w:tcPr>
            <w:tcW w:w="1984" w:type="dxa"/>
            <w:tcBorders>
              <w:right w:val="single" w:sz="12" w:space="0" w:color="auto"/>
            </w:tcBorders>
            <w:shd w:val="clear" w:color="auto" w:fill="auto"/>
            <w:vAlign w:val="center"/>
          </w:tcPr>
          <w:p w14:paraId="1878A08C" w14:textId="77777777" w:rsidR="00386BC1" w:rsidRPr="000439CF" w:rsidRDefault="00386BC1" w:rsidP="00BA05FB">
            <w:pPr>
              <w:spacing w:line="240" w:lineRule="auto"/>
              <w:jc w:val="center"/>
              <w:rPr>
                <w:rFonts w:cs="Arial"/>
                <w:szCs w:val="22"/>
              </w:rPr>
            </w:pPr>
            <w:r w:rsidRPr="000439CF">
              <w:rPr>
                <w:rFonts w:cs="Arial"/>
                <w:szCs w:val="22"/>
              </w:rPr>
              <w:t>18</w:t>
            </w:r>
          </w:p>
        </w:tc>
      </w:tr>
      <w:tr w:rsidR="00386BC1" w:rsidRPr="000439CF" w14:paraId="3A74F077" w14:textId="77777777" w:rsidTr="00270A61">
        <w:trPr>
          <w:trHeight w:val="277"/>
        </w:trPr>
        <w:tc>
          <w:tcPr>
            <w:tcW w:w="5812" w:type="dxa"/>
            <w:gridSpan w:val="3"/>
            <w:tcBorders>
              <w:top w:val="single" w:sz="12" w:space="0" w:color="auto"/>
              <w:left w:val="single" w:sz="12" w:space="0" w:color="auto"/>
              <w:bottom w:val="single" w:sz="12" w:space="0" w:color="auto"/>
            </w:tcBorders>
            <w:shd w:val="clear" w:color="auto" w:fill="auto"/>
            <w:vAlign w:val="center"/>
          </w:tcPr>
          <w:p w14:paraId="1EA2E104" w14:textId="77777777" w:rsidR="00386BC1" w:rsidRPr="000439CF" w:rsidRDefault="00386BC1" w:rsidP="00BA05FB">
            <w:pPr>
              <w:spacing w:line="240" w:lineRule="auto"/>
              <w:jc w:val="left"/>
              <w:rPr>
                <w:rFonts w:cs="Arial"/>
                <w:b/>
                <w:szCs w:val="22"/>
              </w:rPr>
            </w:pPr>
            <w:r w:rsidRPr="000439CF">
              <w:rPr>
                <w:rFonts w:cs="Arial"/>
                <w:b/>
                <w:szCs w:val="22"/>
              </w:rPr>
              <w:t>Planeeritaval maa-alal kokku</w:t>
            </w:r>
          </w:p>
        </w:tc>
        <w:tc>
          <w:tcPr>
            <w:tcW w:w="1985" w:type="dxa"/>
            <w:tcBorders>
              <w:top w:val="single" w:sz="12" w:space="0" w:color="auto"/>
              <w:bottom w:val="single" w:sz="12" w:space="0" w:color="auto"/>
            </w:tcBorders>
            <w:shd w:val="clear" w:color="auto" w:fill="auto"/>
            <w:vAlign w:val="center"/>
          </w:tcPr>
          <w:p w14:paraId="699F10F8" w14:textId="77777777" w:rsidR="00386BC1" w:rsidRPr="000439CF" w:rsidRDefault="00386BC1" w:rsidP="00BA05FB">
            <w:pPr>
              <w:spacing w:line="240" w:lineRule="auto"/>
              <w:jc w:val="center"/>
              <w:rPr>
                <w:rFonts w:cs="Arial"/>
                <w:b/>
                <w:szCs w:val="22"/>
              </w:rPr>
            </w:pPr>
            <w:r w:rsidRPr="000439CF">
              <w:rPr>
                <w:rFonts w:cs="Arial"/>
                <w:b/>
                <w:szCs w:val="22"/>
              </w:rPr>
              <w:t>18</w:t>
            </w:r>
          </w:p>
        </w:tc>
        <w:tc>
          <w:tcPr>
            <w:tcW w:w="1984" w:type="dxa"/>
            <w:tcBorders>
              <w:top w:val="single" w:sz="12" w:space="0" w:color="auto"/>
              <w:bottom w:val="single" w:sz="12" w:space="0" w:color="auto"/>
              <w:right w:val="single" w:sz="12" w:space="0" w:color="auto"/>
            </w:tcBorders>
            <w:shd w:val="clear" w:color="auto" w:fill="auto"/>
            <w:vAlign w:val="center"/>
          </w:tcPr>
          <w:p w14:paraId="165AF4FB" w14:textId="77777777" w:rsidR="00386BC1" w:rsidRPr="000439CF" w:rsidRDefault="00386BC1" w:rsidP="00BA05FB">
            <w:pPr>
              <w:spacing w:line="240" w:lineRule="auto"/>
              <w:jc w:val="center"/>
              <w:rPr>
                <w:rFonts w:cs="Arial"/>
                <w:b/>
                <w:szCs w:val="22"/>
              </w:rPr>
            </w:pPr>
            <w:r w:rsidRPr="000439CF">
              <w:rPr>
                <w:rFonts w:cs="Arial"/>
                <w:b/>
                <w:szCs w:val="22"/>
              </w:rPr>
              <w:t>18</w:t>
            </w:r>
          </w:p>
        </w:tc>
      </w:tr>
    </w:tbl>
    <w:p w14:paraId="4BF940B0" w14:textId="0FD137D6" w:rsidR="00386BC1" w:rsidRPr="000439CF" w:rsidRDefault="00386BC1" w:rsidP="00712F67">
      <w:pPr>
        <w:spacing w:before="180" w:line="240" w:lineRule="auto"/>
        <w:rPr>
          <w:rFonts w:cs="Arial"/>
          <w:b/>
          <w:bCs/>
          <w:szCs w:val="22"/>
        </w:rPr>
      </w:pPr>
      <w:r w:rsidRPr="000439CF">
        <w:rPr>
          <w:rFonts w:cs="Arial"/>
          <w:b/>
          <w:bCs/>
          <w:szCs w:val="22"/>
        </w:rPr>
        <w:t>Jalgrataste parkimine</w:t>
      </w:r>
    </w:p>
    <w:p w14:paraId="34337F8C" w14:textId="7868E03C" w:rsidR="00386BC1" w:rsidRPr="000439CF" w:rsidRDefault="00386BC1" w:rsidP="00BA05FB">
      <w:pPr>
        <w:spacing w:line="240" w:lineRule="auto"/>
        <w:rPr>
          <w:rFonts w:cs="Arial"/>
          <w:szCs w:val="22"/>
        </w:rPr>
      </w:pPr>
      <w:r w:rsidRPr="000439CF">
        <w:rPr>
          <w:rFonts w:cs="Arial"/>
          <w:szCs w:val="22"/>
        </w:rPr>
        <w:t>Jalgrataste parkla kavandamisel tuleb lähtuda Tallinna Rattastrateegia 2018 – 2027 normatiividest. Vastavalt parkimisnormatiivile tuleb ette näha 1 jalgratta parkimiskoht ühe korteri kohta.</w:t>
      </w:r>
    </w:p>
    <w:p w14:paraId="36B0EF02" w14:textId="77777777" w:rsidR="00386BC1" w:rsidRPr="000439CF" w:rsidRDefault="00386BC1" w:rsidP="00BA05FB">
      <w:pPr>
        <w:spacing w:line="240" w:lineRule="auto"/>
        <w:rPr>
          <w:rFonts w:cs="Arial"/>
          <w:szCs w:val="22"/>
        </w:rPr>
      </w:pPr>
      <w:r w:rsidRPr="000439CF">
        <w:rPr>
          <w:rFonts w:cs="Arial"/>
          <w:szCs w:val="22"/>
        </w:rPr>
        <w:t>Rattaparkla peaks olema paigutatud võimalikult peasissepääsu lähedal. Parkla on võimalik lahendada kahel viisil: hoonesiseselt ja hooneväliselt. Hoones saab parkimisvõimaluse luua näiteks 1. korrusel panipaikadena, garaaži või autoparkla laiendusena või spetsiaalse rataste hoiuruumina.</w:t>
      </w:r>
    </w:p>
    <w:p w14:paraId="1C631ED8" w14:textId="30DBAB38" w:rsidR="00BC4972" w:rsidRPr="000439CF" w:rsidRDefault="003B2B54" w:rsidP="00BA05FB">
      <w:pPr>
        <w:spacing w:line="240" w:lineRule="auto"/>
        <w:rPr>
          <w:rFonts w:cs="Arial"/>
          <w:szCs w:val="22"/>
        </w:rPr>
      </w:pPr>
      <w:r w:rsidRPr="000439CF">
        <w:rPr>
          <w:rFonts w:cs="Arial"/>
          <w:szCs w:val="22"/>
        </w:rPr>
        <w:lastRenderedPageBreak/>
        <w:t>Jalgtee rajamist kinnistu piiriga piirneval alal ei ole planeeritud tulenevalt väärtusliku kõrghaljastu</w:t>
      </w:r>
      <w:r w:rsidR="00BC4972" w:rsidRPr="000439CF">
        <w:rPr>
          <w:rFonts w:cs="Arial"/>
          <w:szCs w:val="22"/>
        </w:rPr>
        <w:t>se</w:t>
      </w:r>
      <w:r w:rsidRPr="000439CF">
        <w:rPr>
          <w:rFonts w:cs="Arial"/>
          <w:szCs w:val="22"/>
        </w:rPr>
        <w:t xml:space="preserve"> </w:t>
      </w:r>
      <w:r w:rsidR="0029574C" w:rsidRPr="000439CF">
        <w:rPr>
          <w:rFonts w:cs="Arial"/>
          <w:szCs w:val="22"/>
        </w:rPr>
        <w:t xml:space="preserve">ja kraavi </w:t>
      </w:r>
      <w:r w:rsidR="00BC4972" w:rsidRPr="000439CF">
        <w:rPr>
          <w:rFonts w:cs="Arial"/>
          <w:szCs w:val="22"/>
        </w:rPr>
        <w:t>säilitamise</w:t>
      </w:r>
      <w:r w:rsidR="0029574C" w:rsidRPr="000439CF">
        <w:rPr>
          <w:rFonts w:cs="Arial"/>
          <w:szCs w:val="22"/>
        </w:rPr>
        <w:t xml:space="preserve"> </w:t>
      </w:r>
      <w:r w:rsidR="00BC4972" w:rsidRPr="000439CF">
        <w:rPr>
          <w:rFonts w:cs="Arial"/>
          <w:szCs w:val="22"/>
        </w:rPr>
        <w:t>vajadusest.</w:t>
      </w:r>
    </w:p>
    <w:p w14:paraId="777A385D" w14:textId="48CAF495" w:rsidR="003B2B54" w:rsidRPr="000439CF" w:rsidRDefault="003B2B54" w:rsidP="00BA05FB">
      <w:pPr>
        <w:spacing w:line="240" w:lineRule="auto"/>
        <w:rPr>
          <w:rFonts w:cs="Arial"/>
          <w:szCs w:val="22"/>
        </w:rPr>
      </w:pPr>
    </w:p>
    <w:p w14:paraId="40787383" w14:textId="77777777" w:rsidR="006F0B4B" w:rsidRPr="000439CF" w:rsidRDefault="006F0B4B" w:rsidP="00BA05FB">
      <w:pPr>
        <w:pStyle w:val="Pealkiri2"/>
        <w:numPr>
          <w:ilvl w:val="1"/>
          <w:numId w:val="8"/>
        </w:numPr>
        <w:spacing w:before="0" w:after="0" w:line="240" w:lineRule="auto"/>
        <w:rPr>
          <w:rFonts w:cs="Arial"/>
          <w:i w:val="0"/>
          <w:sz w:val="22"/>
          <w:szCs w:val="22"/>
        </w:rPr>
      </w:pPr>
      <w:bookmarkStart w:id="20" w:name="_Toc189038100"/>
      <w:r w:rsidRPr="000439CF">
        <w:rPr>
          <w:rFonts w:cs="Arial"/>
          <w:i w:val="0"/>
          <w:sz w:val="22"/>
          <w:szCs w:val="22"/>
        </w:rPr>
        <w:t xml:space="preserve">Tehnovõrkude </w:t>
      </w:r>
      <w:r w:rsidR="004D699B" w:rsidRPr="000439CF">
        <w:rPr>
          <w:rFonts w:cs="Arial"/>
          <w:i w:val="0"/>
          <w:sz w:val="22"/>
          <w:szCs w:val="22"/>
        </w:rPr>
        <w:t>ja -</w:t>
      </w:r>
      <w:r w:rsidR="007A22FA" w:rsidRPr="000439CF">
        <w:rPr>
          <w:rFonts w:cs="Arial"/>
          <w:i w:val="0"/>
          <w:sz w:val="22"/>
          <w:szCs w:val="22"/>
        </w:rPr>
        <w:t xml:space="preserve">rajatiste </w:t>
      </w:r>
      <w:r w:rsidRPr="000439CF">
        <w:rPr>
          <w:rFonts w:cs="Arial"/>
          <w:i w:val="0"/>
          <w:sz w:val="22"/>
          <w:szCs w:val="22"/>
        </w:rPr>
        <w:t>planeerimise põhimõtted</w:t>
      </w:r>
      <w:bookmarkEnd w:id="20"/>
    </w:p>
    <w:p w14:paraId="047ACE56" w14:textId="77777777" w:rsidR="00872796" w:rsidRPr="000439CF" w:rsidRDefault="00872796" w:rsidP="00872796">
      <w:pPr>
        <w:spacing w:line="240" w:lineRule="auto"/>
        <w:rPr>
          <w:rFonts w:cs="Arial"/>
          <w:szCs w:val="22"/>
        </w:rPr>
      </w:pPr>
      <w:r w:rsidRPr="000439CF">
        <w:rPr>
          <w:rFonts w:cs="Arial"/>
          <w:szCs w:val="22"/>
        </w:rPr>
        <w:t>Tehnovõrkude lahenduse koostamisel on arvestatud olemasolevat olukorda, planeerimislahendust ja sellest tulenevaid vajadusi ning tehnovõrkude valdajate poolt väljastatud tehniliste tingimustega.</w:t>
      </w:r>
    </w:p>
    <w:p w14:paraId="764A6D04" w14:textId="77777777" w:rsidR="00872796" w:rsidRPr="000439CF" w:rsidRDefault="00872796" w:rsidP="00872796">
      <w:pPr>
        <w:spacing w:line="240" w:lineRule="auto"/>
        <w:rPr>
          <w:rFonts w:cs="Arial"/>
          <w:szCs w:val="22"/>
        </w:rPr>
      </w:pPr>
      <w:r w:rsidRPr="000439CF">
        <w:rPr>
          <w:rFonts w:cs="Arial"/>
          <w:szCs w:val="22"/>
        </w:rPr>
        <w:t>Detailplaneeringus on esitatud tehnovõrkude ja rajatiste paiknemise põhimõtteline lahendus. Ehitusprojekti koostamise käigus täpsustuvad tehnovõrkude lahendused. Arvestada tehnovõrkude kaitsevöönditega ja vööndis tegutsemiseks kehtestatud nõuetega.</w:t>
      </w:r>
    </w:p>
    <w:p w14:paraId="20452000" w14:textId="77777777" w:rsidR="00872796" w:rsidRPr="000439CF" w:rsidRDefault="00872796" w:rsidP="00872796">
      <w:pPr>
        <w:spacing w:line="240" w:lineRule="auto"/>
        <w:rPr>
          <w:rFonts w:eastAsia="Arial"/>
        </w:rPr>
      </w:pPr>
      <w:r w:rsidRPr="000439CF">
        <w:rPr>
          <w:rFonts w:cs="Arial"/>
          <w:szCs w:val="22"/>
        </w:rPr>
        <w:t xml:space="preserve">Tehnovõrgud planeeritakse vastavalt kehtivatele normidele ja seadustele. </w:t>
      </w:r>
      <w:r w:rsidRPr="000439CF">
        <w:rPr>
          <w:rFonts w:eastAsia="Arial"/>
        </w:rPr>
        <w:t>Tehnovõrkude kavandamisel lähtuda EhS § 70 lg 6 sättest.</w:t>
      </w:r>
    </w:p>
    <w:p w14:paraId="33DA932D" w14:textId="77777777" w:rsidR="00F8760D" w:rsidRPr="000439CF" w:rsidRDefault="00F8760D" w:rsidP="00BA05FB">
      <w:pPr>
        <w:spacing w:line="240" w:lineRule="auto"/>
        <w:rPr>
          <w:rFonts w:cs="Arial"/>
          <w:szCs w:val="22"/>
        </w:rPr>
      </w:pPr>
    </w:p>
    <w:p w14:paraId="634CF751" w14:textId="77777777" w:rsidR="00340A9A" w:rsidRPr="000439CF" w:rsidRDefault="00EA0239" w:rsidP="00BA05FB">
      <w:pPr>
        <w:pStyle w:val="Pealkiri3"/>
        <w:numPr>
          <w:ilvl w:val="2"/>
          <w:numId w:val="17"/>
        </w:numPr>
        <w:spacing w:before="0" w:after="0" w:line="240" w:lineRule="auto"/>
        <w:ind w:left="567" w:hanging="567"/>
        <w:rPr>
          <w:rFonts w:cs="Arial"/>
          <w:sz w:val="22"/>
          <w:szCs w:val="22"/>
        </w:rPr>
      </w:pPr>
      <w:bookmarkStart w:id="21" w:name="_Toc189038101"/>
      <w:r w:rsidRPr="000439CF">
        <w:rPr>
          <w:rFonts w:cs="Arial"/>
          <w:sz w:val="22"/>
          <w:szCs w:val="22"/>
        </w:rPr>
        <w:t>Vee-</w:t>
      </w:r>
      <w:r w:rsidR="007532ED" w:rsidRPr="000439CF">
        <w:rPr>
          <w:rFonts w:cs="Arial"/>
          <w:sz w:val="22"/>
          <w:szCs w:val="22"/>
        </w:rPr>
        <w:t xml:space="preserve"> </w:t>
      </w:r>
      <w:r w:rsidRPr="000439CF">
        <w:rPr>
          <w:rFonts w:cs="Arial"/>
          <w:sz w:val="22"/>
          <w:szCs w:val="22"/>
        </w:rPr>
        <w:t>ja kanalisatsiooni</w:t>
      </w:r>
      <w:r w:rsidR="00340A9A" w:rsidRPr="000439CF">
        <w:rPr>
          <w:rFonts w:cs="Arial"/>
          <w:sz w:val="22"/>
          <w:szCs w:val="22"/>
        </w:rPr>
        <w:t>varustus</w:t>
      </w:r>
      <w:r w:rsidR="007532ED" w:rsidRPr="000439CF">
        <w:rPr>
          <w:rFonts w:cs="Arial"/>
          <w:sz w:val="22"/>
          <w:szCs w:val="22"/>
        </w:rPr>
        <w:t xml:space="preserve">, </w:t>
      </w:r>
      <w:bookmarkStart w:id="22" w:name="_Toc528767170"/>
      <w:r w:rsidR="00067C43" w:rsidRPr="000439CF">
        <w:rPr>
          <w:rFonts w:cs="Arial"/>
          <w:sz w:val="22"/>
          <w:szCs w:val="22"/>
        </w:rPr>
        <w:t xml:space="preserve">tulekustutusvesi, </w:t>
      </w:r>
      <w:r w:rsidR="0008185C" w:rsidRPr="000439CF">
        <w:rPr>
          <w:rFonts w:cs="Arial"/>
          <w:sz w:val="22"/>
          <w:szCs w:val="22"/>
        </w:rPr>
        <w:t>sademe</w:t>
      </w:r>
      <w:r w:rsidR="00904035" w:rsidRPr="000439CF">
        <w:rPr>
          <w:rFonts w:cs="Arial"/>
          <w:sz w:val="22"/>
          <w:szCs w:val="22"/>
        </w:rPr>
        <w:t>- ja pinnasevee ära juhtimine</w:t>
      </w:r>
      <w:bookmarkEnd w:id="21"/>
      <w:bookmarkEnd w:id="22"/>
    </w:p>
    <w:p w14:paraId="1AB8D3B1" w14:textId="72491AF1" w:rsidR="00D22FB6" w:rsidRPr="000439CF" w:rsidRDefault="00D22FB6" w:rsidP="00BA05FB">
      <w:pPr>
        <w:spacing w:line="240" w:lineRule="auto"/>
        <w:rPr>
          <w:rFonts w:cs="Arial"/>
          <w:szCs w:val="22"/>
        </w:rPr>
      </w:pPr>
      <w:r w:rsidRPr="000439CF">
        <w:rPr>
          <w:rFonts w:cs="Arial"/>
          <w:szCs w:val="22"/>
        </w:rPr>
        <w:t xml:space="preserve">Planeeringuala veevarustus </w:t>
      </w:r>
      <w:r w:rsidR="002670F2" w:rsidRPr="000439CF">
        <w:rPr>
          <w:rFonts w:cs="Arial"/>
          <w:szCs w:val="22"/>
        </w:rPr>
        <w:t>ja reovee kanaliseerimine o</w:t>
      </w:r>
      <w:r w:rsidRPr="000439CF">
        <w:rPr>
          <w:rFonts w:cs="Arial"/>
          <w:szCs w:val="22"/>
        </w:rPr>
        <w:t>n lahendatud vastavalt</w:t>
      </w:r>
      <w:r w:rsidR="002019FA" w:rsidRPr="000439CF">
        <w:rPr>
          <w:rFonts w:cs="Arial"/>
          <w:szCs w:val="22"/>
        </w:rPr>
        <w:t xml:space="preserve"> </w:t>
      </w:r>
      <w:r w:rsidR="00397BBF" w:rsidRPr="000439CF">
        <w:rPr>
          <w:rFonts w:cs="Arial"/>
          <w:szCs w:val="22"/>
        </w:rPr>
        <w:t>26</w:t>
      </w:r>
      <w:r w:rsidR="002019FA" w:rsidRPr="000439CF">
        <w:rPr>
          <w:rFonts w:cs="Arial"/>
          <w:szCs w:val="22"/>
        </w:rPr>
        <w:t>.1</w:t>
      </w:r>
      <w:r w:rsidR="00397BBF" w:rsidRPr="000439CF">
        <w:rPr>
          <w:rFonts w:cs="Arial"/>
          <w:szCs w:val="22"/>
        </w:rPr>
        <w:t>1</w:t>
      </w:r>
      <w:r w:rsidR="002019FA" w:rsidRPr="000439CF">
        <w:rPr>
          <w:rFonts w:cs="Arial"/>
          <w:szCs w:val="22"/>
        </w:rPr>
        <w:t>.202</w:t>
      </w:r>
      <w:r w:rsidR="00397BBF" w:rsidRPr="000439CF">
        <w:rPr>
          <w:rFonts w:cs="Arial"/>
          <w:szCs w:val="22"/>
        </w:rPr>
        <w:t>4</w:t>
      </w:r>
      <w:r w:rsidRPr="000439CF">
        <w:rPr>
          <w:rFonts w:cs="Arial"/>
          <w:szCs w:val="22"/>
        </w:rPr>
        <w:t xml:space="preserve"> </w:t>
      </w:r>
      <w:r w:rsidR="002019FA" w:rsidRPr="000439CF">
        <w:rPr>
          <w:rFonts w:cs="Arial"/>
          <w:szCs w:val="22"/>
        </w:rPr>
        <w:t xml:space="preserve">Tehnovõrkude </w:t>
      </w:r>
      <w:r w:rsidR="00143654" w:rsidRPr="000439CF">
        <w:rPr>
          <w:rFonts w:cs="Arial"/>
          <w:szCs w:val="22"/>
        </w:rPr>
        <w:t>E</w:t>
      </w:r>
      <w:r w:rsidR="002019FA" w:rsidRPr="000439CF">
        <w:rPr>
          <w:rFonts w:cs="Arial"/>
          <w:szCs w:val="22"/>
        </w:rPr>
        <w:t xml:space="preserve">hituse OÜ </w:t>
      </w:r>
      <w:r w:rsidRPr="000439CF">
        <w:rPr>
          <w:rFonts w:cs="Arial"/>
          <w:szCs w:val="22"/>
        </w:rPr>
        <w:t>väljastatud tehnilistele tingimustele</w:t>
      </w:r>
      <w:r w:rsidR="002019FA" w:rsidRPr="000439CF">
        <w:rPr>
          <w:rFonts w:cs="Arial"/>
          <w:szCs w:val="22"/>
        </w:rPr>
        <w:t xml:space="preserve"> nr </w:t>
      </w:r>
      <w:r w:rsidR="00397BBF" w:rsidRPr="000439CF">
        <w:rPr>
          <w:rFonts w:cs="Arial"/>
          <w:szCs w:val="22"/>
        </w:rPr>
        <w:t>DPTT261124-1</w:t>
      </w:r>
      <w:r w:rsidR="00981B6D" w:rsidRPr="000439CF">
        <w:rPr>
          <w:rFonts w:cs="Arial"/>
          <w:szCs w:val="22"/>
        </w:rPr>
        <w:t>.</w:t>
      </w:r>
    </w:p>
    <w:p w14:paraId="114E7336" w14:textId="77777777" w:rsidR="00872796" w:rsidRPr="000439CF" w:rsidRDefault="00BB0B30" w:rsidP="00872796">
      <w:pPr>
        <w:spacing w:line="240" w:lineRule="auto"/>
        <w:rPr>
          <w:rFonts w:cs="Arial"/>
          <w:szCs w:val="22"/>
        </w:rPr>
      </w:pPr>
      <w:r w:rsidRPr="000439CF">
        <w:rPr>
          <w:rFonts w:cs="Arial"/>
          <w:szCs w:val="22"/>
        </w:rPr>
        <w:t>Ühisveevärgi- ja kanalisatsiooni torustikud (sh sademeveekanalisatsioon ja liitumispunktid) ehitatakse välja vee-ettevõtjaga sõlmitava liitumislepingu tingimustel. Ühisveevärgi- ja kanalisatsiooni ja nendega liitumiste planeerimisel tuleb lähtuda kehtivatest riigi ja linna õigusaktidest (ühisveevärgi- ja kanalisatsiooni liitumise ja kasutamise eeskiri/eeskirjad, Tallinna linna ühisveevärgi- ja kanalisatsiooni arendamise kava, Veeseadus, Ühisveevärgi ja -kanalisatsiooni seadus, viimaste alamaktid).</w:t>
      </w:r>
    </w:p>
    <w:p w14:paraId="43B47D34" w14:textId="3FB794DE" w:rsidR="00872796" w:rsidRPr="000439CF" w:rsidRDefault="00872796" w:rsidP="00872796">
      <w:pPr>
        <w:spacing w:line="240" w:lineRule="auto"/>
        <w:rPr>
          <w:rFonts w:cs="Arial"/>
          <w:bCs/>
        </w:rPr>
      </w:pPr>
      <w:r w:rsidRPr="000439CF">
        <w:rPr>
          <w:rFonts w:cs="Arial"/>
          <w:bCs/>
        </w:rPr>
        <w:t>Tehnovõrkude ehitamiseks ja majandamiseks avalikul alal tuleb sõlmida vastavad isiklikud kasutusõigused.</w:t>
      </w:r>
    </w:p>
    <w:p w14:paraId="29E1FCA2" w14:textId="77777777" w:rsidR="00981B6D" w:rsidRPr="000439CF" w:rsidRDefault="00981B6D" w:rsidP="00872796">
      <w:pPr>
        <w:spacing w:line="240" w:lineRule="auto"/>
        <w:rPr>
          <w:rFonts w:cs="Arial"/>
          <w:bCs/>
        </w:rPr>
      </w:pPr>
    </w:p>
    <w:p w14:paraId="1921CFEA" w14:textId="434402FA" w:rsidR="00BB0B30" w:rsidRPr="000439CF" w:rsidRDefault="00BB0B30" w:rsidP="00981B6D">
      <w:pPr>
        <w:pStyle w:val="Pealkiri4"/>
        <w:numPr>
          <w:ilvl w:val="3"/>
          <w:numId w:val="53"/>
        </w:numPr>
        <w:rPr>
          <w:rFonts w:cs="Arial"/>
          <w:iCs w:val="0"/>
        </w:rPr>
      </w:pPr>
      <w:bookmarkStart w:id="23" w:name="_Toc189038102"/>
      <w:r w:rsidRPr="000439CF">
        <w:rPr>
          <w:rFonts w:cs="Arial"/>
          <w:iCs w:val="0"/>
        </w:rPr>
        <w:t>Veevarustus</w:t>
      </w:r>
      <w:bookmarkEnd w:id="23"/>
    </w:p>
    <w:p w14:paraId="284ED240" w14:textId="072F5407" w:rsidR="00B3591A" w:rsidRPr="000439CF" w:rsidRDefault="00A32BCE" w:rsidP="00BA05FB">
      <w:pPr>
        <w:spacing w:line="240" w:lineRule="auto"/>
        <w:rPr>
          <w:rFonts w:cs="Arial"/>
          <w:szCs w:val="22"/>
        </w:rPr>
      </w:pPr>
      <w:r w:rsidRPr="000439CF">
        <w:rPr>
          <w:rFonts w:cs="Arial"/>
          <w:szCs w:val="22"/>
        </w:rPr>
        <w:t>Planeeringu</w:t>
      </w:r>
      <w:r w:rsidR="00994BA1" w:rsidRPr="000439CF">
        <w:rPr>
          <w:rFonts w:cs="Arial"/>
          <w:szCs w:val="22"/>
        </w:rPr>
        <w:t xml:space="preserve"> </w:t>
      </w:r>
      <w:r w:rsidR="00386BC1" w:rsidRPr="000439CF">
        <w:rPr>
          <w:rFonts w:cs="Arial"/>
          <w:szCs w:val="22"/>
        </w:rPr>
        <w:t>Vabaõhumuuseumi</w:t>
      </w:r>
      <w:r w:rsidRPr="000439CF">
        <w:rPr>
          <w:rFonts w:cs="Arial"/>
          <w:szCs w:val="22"/>
        </w:rPr>
        <w:t xml:space="preserve"> tee </w:t>
      </w:r>
      <w:r w:rsidR="00386BC1" w:rsidRPr="000439CF">
        <w:rPr>
          <w:rFonts w:cs="Arial"/>
          <w:szCs w:val="22"/>
        </w:rPr>
        <w:t>77b</w:t>
      </w:r>
      <w:r w:rsidR="00994BA1" w:rsidRPr="000439CF">
        <w:rPr>
          <w:rFonts w:cs="Arial"/>
          <w:szCs w:val="22"/>
        </w:rPr>
        <w:t xml:space="preserve"> veevarustus on lahendatud</w:t>
      </w:r>
      <w:r w:rsidRPr="000439CF">
        <w:rPr>
          <w:rFonts w:cs="Arial"/>
          <w:szCs w:val="22"/>
        </w:rPr>
        <w:t xml:space="preserve"> </w:t>
      </w:r>
      <w:r w:rsidR="006966A8" w:rsidRPr="000439CF">
        <w:rPr>
          <w:rFonts w:cs="Arial"/>
          <w:szCs w:val="22"/>
        </w:rPr>
        <w:t>Vabaõhumuuseumi</w:t>
      </w:r>
      <w:r w:rsidRPr="000439CF">
        <w:rPr>
          <w:rFonts w:cs="Arial"/>
          <w:szCs w:val="22"/>
        </w:rPr>
        <w:t xml:space="preserve"> tee maa-alale rajatud</w:t>
      </w:r>
      <w:r w:rsidR="002019FA" w:rsidRPr="000439CF">
        <w:rPr>
          <w:rFonts w:cs="Arial"/>
          <w:szCs w:val="22"/>
        </w:rPr>
        <w:t xml:space="preserve"> de160 PE</w:t>
      </w:r>
      <w:r w:rsidRPr="000439CF">
        <w:rPr>
          <w:rFonts w:cs="Arial"/>
          <w:szCs w:val="22"/>
        </w:rPr>
        <w:t xml:space="preserve"> torustiku baasil.</w:t>
      </w:r>
    </w:p>
    <w:p w14:paraId="2D8C95C8" w14:textId="00D6EFAE" w:rsidR="00872796" w:rsidRPr="000439CF" w:rsidRDefault="00BB0B30" w:rsidP="00BB0B30">
      <w:pPr>
        <w:spacing w:line="240" w:lineRule="auto"/>
        <w:rPr>
          <w:rFonts w:cs="Arial"/>
          <w:szCs w:val="22"/>
        </w:rPr>
      </w:pPr>
      <w:r w:rsidRPr="000439CF">
        <w:rPr>
          <w:rFonts w:cs="Arial"/>
          <w:szCs w:val="22"/>
        </w:rPr>
        <w:t>Veevarustuse liitumispunkt on planeeritud Vabaõhumuuseumi tee maa-alale 1 m kaugusele krundi piirist</w:t>
      </w:r>
      <w:r w:rsidR="00872796" w:rsidRPr="000439CF">
        <w:rPr>
          <w:rFonts w:cs="Arial"/>
          <w:szCs w:val="22"/>
        </w:rPr>
        <w:t xml:space="preserve"> planeeritud sissesõidutee alla</w:t>
      </w:r>
      <w:r w:rsidRPr="000439CF">
        <w:rPr>
          <w:rFonts w:cs="Arial"/>
          <w:szCs w:val="22"/>
        </w:rPr>
        <w:t xml:space="preserve">. </w:t>
      </w:r>
      <w:r w:rsidR="00872796" w:rsidRPr="000439CF">
        <w:rPr>
          <w:rFonts w:cs="Arial"/>
          <w:szCs w:val="22"/>
        </w:rPr>
        <w:t xml:space="preserve">Planeeritud veetrass peab olema kaitstud võimaliku külmumise eest ja ei tohi takistada sademevee liikumist kraavis. </w:t>
      </w:r>
      <w:r w:rsidRPr="000439CF">
        <w:rPr>
          <w:rFonts w:cs="Arial"/>
          <w:szCs w:val="22"/>
        </w:rPr>
        <w:t>Planeeritud veetrassile ja liitumispunktile on ette nähtud isikliku maakasutusõiguse seadmine Tehnovõrkude Ehituse OÜ kasuks.</w:t>
      </w:r>
    </w:p>
    <w:p w14:paraId="35F909D4" w14:textId="77777777" w:rsidR="00981B6D" w:rsidRPr="000439CF" w:rsidRDefault="00981B6D" w:rsidP="00BB0B30">
      <w:pPr>
        <w:spacing w:line="240" w:lineRule="auto"/>
        <w:rPr>
          <w:rFonts w:cs="Arial"/>
          <w:szCs w:val="22"/>
        </w:rPr>
      </w:pPr>
    </w:p>
    <w:p w14:paraId="45A4F353" w14:textId="405AA5AE" w:rsidR="00BB0B30" w:rsidRPr="000439CF" w:rsidRDefault="00BB0B30" w:rsidP="00981B6D">
      <w:pPr>
        <w:pStyle w:val="Pealkiri4"/>
        <w:numPr>
          <w:ilvl w:val="3"/>
          <w:numId w:val="53"/>
        </w:numPr>
        <w:rPr>
          <w:rFonts w:cs="Arial"/>
          <w:iCs w:val="0"/>
        </w:rPr>
      </w:pPr>
      <w:bookmarkStart w:id="24" w:name="_Toc189038103"/>
      <w:r w:rsidRPr="000439CF">
        <w:rPr>
          <w:rFonts w:cs="Arial"/>
          <w:iCs w:val="0"/>
        </w:rPr>
        <w:t>Kanalisatsioonivarustus</w:t>
      </w:r>
      <w:bookmarkEnd w:id="24"/>
    </w:p>
    <w:p w14:paraId="47BA0344" w14:textId="1C7A8A0A" w:rsidR="00067C43" w:rsidRPr="000439CF" w:rsidRDefault="00B0653A" w:rsidP="00BA05FB">
      <w:pPr>
        <w:spacing w:line="240" w:lineRule="auto"/>
        <w:rPr>
          <w:rFonts w:cs="Arial"/>
          <w:szCs w:val="22"/>
        </w:rPr>
      </w:pPr>
      <w:r w:rsidRPr="000439CF">
        <w:rPr>
          <w:rFonts w:cs="Arial"/>
          <w:szCs w:val="22"/>
        </w:rPr>
        <w:t>Planeeringuala</w:t>
      </w:r>
      <w:r w:rsidR="00994BA1" w:rsidRPr="000439CF">
        <w:rPr>
          <w:rFonts w:cs="Arial"/>
          <w:szCs w:val="22"/>
        </w:rPr>
        <w:t xml:space="preserve"> reovee kanaliseerimine on lahendatud </w:t>
      </w:r>
      <w:r w:rsidR="006966A8" w:rsidRPr="000439CF">
        <w:rPr>
          <w:rFonts w:cs="Arial"/>
          <w:szCs w:val="22"/>
        </w:rPr>
        <w:t>Vabaõhumuuseumi tee</w:t>
      </w:r>
      <w:r w:rsidR="00994BA1" w:rsidRPr="000439CF">
        <w:rPr>
          <w:rFonts w:cs="Arial"/>
          <w:szCs w:val="22"/>
        </w:rPr>
        <w:t xml:space="preserve"> maa-alale</w:t>
      </w:r>
      <w:r w:rsidRPr="000439CF">
        <w:rPr>
          <w:rFonts w:cs="Arial"/>
          <w:szCs w:val="22"/>
        </w:rPr>
        <w:t xml:space="preserve"> </w:t>
      </w:r>
      <w:r w:rsidR="006966A8" w:rsidRPr="000439CF">
        <w:rPr>
          <w:rFonts w:cs="Arial"/>
          <w:szCs w:val="22"/>
        </w:rPr>
        <w:t>rajatud</w:t>
      </w:r>
      <w:r w:rsidRPr="000439CF">
        <w:rPr>
          <w:rFonts w:cs="Arial"/>
          <w:szCs w:val="22"/>
        </w:rPr>
        <w:t xml:space="preserve"> </w:t>
      </w:r>
      <w:r w:rsidR="002019FA" w:rsidRPr="000439CF">
        <w:rPr>
          <w:rFonts w:cs="Arial"/>
          <w:szCs w:val="22"/>
        </w:rPr>
        <w:t xml:space="preserve">reoveekanalisatsiooni </w:t>
      </w:r>
      <w:r w:rsidRPr="000439CF">
        <w:rPr>
          <w:rFonts w:cs="Arial"/>
          <w:szCs w:val="22"/>
        </w:rPr>
        <w:t>torus</w:t>
      </w:r>
      <w:r w:rsidR="006E6AC8" w:rsidRPr="000439CF">
        <w:rPr>
          <w:rFonts w:cs="Arial"/>
          <w:szCs w:val="22"/>
        </w:rPr>
        <w:t>tiku</w:t>
      </w:r>
      <w:r w:rsidR="006966A8" w:rsidRPr="000439CF">
        <w:rPr>
          <w:rFonts w:cs="Arial"/>
          <w:szCs w:val="22"/>
        </w:rPr>
        <w:t xml:space="preserve"> baasil</w:t>
      </w:r>
      <w:r w:rsidR="006E6AC8" w:rsidRPr="000439CF">
        <w:rPr>
          <w:rFonts w:cs="Arial"/>
          <w:szCs w:val="22"/>
        </w:rPr>
        <w:t>.</w:t>
      </w:r>
    </w:p>
    <w:p w14:paraId="4EF8B788" w14:textId="5329AFF8" w:rsidR="008713B1" w:rsidRPr="000439CF" w:rsidRDefault="00BB0B30" w:rsidP="00BB0B30">
      <w:pPr>
        <w:spacing w:line="240" w:lineRule="auto"/>
        <w:rPr>
          <w:rFonts w:cs="Arial"/>
          <w:szCs w:val="22"/>
        </w:rPr>
      </w:pPr>
      <w:r w:rsidRPr="000439CF">
        <w:rPr>
          <w:rFonts w:cs="Arial"/>
          <w:szCs w:val="22"/>
        </w:rPr>
        <w:t>Reovee kanalisatsiooni liitumispunkt on planeeritud Vabaõhumuuseumi tee maa-alale 1 m kaugusele krundi piirist</w:t>
      </w:r>
      <w:r w:rsidR="00872796" w:rsidRPr="000439CF">
        <w:rPr>
          <w:rFonts w:cs="Arial"/>
          <w:szCs w:val="22"/>
        </w:rPr>
        <w:t xml:space="preserve"> planeeritud sissesõidutee alla</w:t>
      </w:r>
      <w:r w:rsidRPr="000439CF">
        <w:rPr>
          <w:rFonts w:cs="Arial"/>
          <w:szCs w:val="22"/>
        </w:rPr>
        <w:t xml:space="preserve">. </w:t>
      </w:r>
      <w:r w:rsidR="00872796" w:rsidRPr="000439CF">
        <w:rPr>
          <w:rFonts w:cs="Arial"/>
          <w:szCs w:val="22"/>
        </w:rPr>
        <w:t xml:space="preserve">Planeeritud kanalisatsioonitrass peab olema kaitstud võimaliku külmumise eest ja ei tohi takistada sademevee liikumist kraavis. </w:t>
      </w:r>
      <w:r w:rsidRPr="000439CF">
        <w:rPr>
          <w:rFonts w:cs="Arial"/>
          <w:szCs w:val="22"/>
        </w:rPr>
        <w:t>Planeeritud veetrassile ja liitumispunktile on ette nähtud isikliku maakasutusõiguse seadmine Tehnovõrkude Ehituse OÜ kasuks.</w:t>
      </w:r>
    </w:p>
    <w:p w14:paraId="0DD5F0CB" w14:textId="77777777" w:rsidR="00981B6D" w:rsidRPr="000439CF" w:rsidRDefault="00981B6D" w:rsidP="00BB0B30">
      <w:pPr>
        <w:spacing w:line="240" w:lineRule="auto"/>
        <w:rPr>
          <w:rFonts w:cs="Arial"/>
          <w:szCs w:val="22"/>
        </w:rPr>
      </w:pPr>
    </w:p>
    <w:p w14:paraId="32107DC0" w14:textId="2FF8CC4D" w:rsidR="008713B1" w:rsidRPr="000439CF" w:rsidRDefault="008713B1" w:rsidP="00981B6D">
      <w:pPr>
        <w:pStyle w:val="Pealkiri4"/>
        <w:numPr>
          <w:ilvl w:val="3"/>
          <w:numId w:val="53"/>
        </w:numPr>
        <w:rPr>
          <w:rFonts w:cs="Arial"/>
          <w:iCs w:val="0"/>
        </w:rPr>
      </w:pPr>
      <w:bookmarkStart w:id="25" w:name="_Toc189038104"/>
      <w:r w:rsidRPr="000439CF">
        <w:rPr>
          <w:rFonts w:cs="Arial"/>
          <w:iCs w:val="0"/>
        </w:rPr>
        <w:t>Tulekustutusvesi</w:t>
      </w:r>
      <w:bookmarkEnd w:id="25"/>
    </w:p>
    <w:p w14:paraId="0FDCEE96" w14:textId="3DB50584" w:rsidR="008713B1" w:rsidRPr="000439CF" w:rsidRDefault="008713B1" w:rsidP="008713B1">
      <w:pPr>
        <w:spacing w:line="240" w:lineRule="auto"/>
        <w:rPr>
          <w:rFonts w:cs="Arial"/>
          <w:szCs w:val="22"/>
        </w:rPr>
      </w:pPr>
      <w:r w:rsidRPr="000439CF">
        <w:rPr>
          <w:rFonts w:cs="Arial"/>
          <w:szCs w:val="22"/>
        </w:rPr>
        <w:t>Tuletõrjevesi saadakse Vabaõhumuuseumi tee maa-alale ette nähtud tuletõrje veevõtu hüdrandist, mis asub Vabaõhumuuseumi tee 77a juures planeeringualast ca 70 kaugusel (vt joonis AS-03 Tehnovõrkude koondplaan).</w:t>
      </w:r>
    </w:p>
    <w:p w14:paraId="0925CFE3" w14:textId="77777777" w:rsidR="00872796" w:rsidRPr="000439CF" w:rsidRDefault="00872796" w:rsidP="00BB0B30">
      <w:pPr>
        <w:spacing w:line="240" w:lineRule="auto"/>
        <w:rPr>
          <w:rFonts w:cs="Arial"/>
          <w:szCs w:val="22"/>
        </w:rPr>
      </w:pPr>
    </w:p>
    <w:p w14:paraId="56F75179" w14:textId="0601CEBD" w:rsidR="00BB0B30" w:rsidRPr="000439CF" w:rsidRDefault="00BB0B30" w:rsidP="00981B6D">
      <w:pPr>
        <w:pStyle w:val="Pealkiri4"/>
        <w:numPr>
          <w:ilvl w:val="3"/>
          <w:numId w:val="53"/>
        </w:numPr>
        <w:rPr>
          <w:rFonts w:cs="Arial"/>
          <w:iCs w:val="0"/>
        </w:rPr>
      </w:pPr>
      <w:bookmarkStart w:id="26" w:name="_Toc189038105"/>
      <w:r w:rsidRPr="000439CF">
        <w:rPr>
          <w:rFonts w:cs="Arial"/>
          <w:iCs w:val="0"/>
        </w:rPr>
        <w:t>Sademe- ja pinnasevee ära juhtimine</w:t>
      </w:r>
      <w:bookmarkEnd w:id="26"/>
    </w:p>
    <w:p w14:paraId="19A78B44" w14:textId="48B0EF51" w:rsidR="00BB0B30" w:rsidRPr="000439CF" w:rsidRDefault="00BB0B30" w:rsidP="00BB0B30">
      <w:pPr>
        <w:spacing w:line="240" w:lineRule="auto"/>
        <w:rPr>
          <w:rFonts w:cs="Arial"/>
          <w:szCs w:val="22"/>
        </w:rPr>
      </w:pPr>
      <w:r w:rsidRPr="000439CF">
        <w:rPr>
          <w:rFonts w:cs="Arial"/>
          <w:szCs w:val="22"/>
        </w:rPr>
        <w:t>Planeeringuala sademevee vooluhulk hinna</w:t>
      </w:r>
      <w:r w:rsidR="00F1695E" w:rsidRPr="000439CF">
        <w:rPr>
          <w:rFonts w:cs="Arial"/>
          <w:szCs w:val="22"/>
        </w:rPr>
        <w:t>n</w:t>
      </w:r>
      <w:r w:rsidRPr="000439CF">
        <w:rPr>
          <w:rFonts w:cs="Arial"/>
          <w:szCs w:val="22"/>
        </w:rPr>
        <w:t>guliselt katustelt ja kõva</w:t>
      </w:r>
      <w:r w:rsidR="009C24C3" w:rsidRPr="000439CF">
        <w:rPr>
          <w:rFonts w:cs="Arial"/>
          <w:szCs w:val="22"/>
        </w:rPr>
        <w:t>ka</w:t>
      </w:r>
      <w:r w:rsidRPr="000439CF">
        <w:rPr>
          <w:rFonts w:cs="Arial"/>
          <w:szCs w:val="22"/>
        </w:rPr>
        <w:t xml:space="preserve">tendite aladelt on </w:t>
      </w:r>
      <w:r w:rsidR="00195A97" w:rsidRPr="000439CF">
        <w:rPr>
          <w:rFonts w:cs="Arial"/>
          <w:szCs w:val="22"/>
        </w:rPr>
        <w:t>9,3</w:t>
      </w:r>
      <w:r w:rsidRPr="000439CF">
        <w:rPr>
          <w:rFonts w:cs="Arial"/>
          <w:szCs w:val="22"/>
        </w:rPr>
        <w:t xml:space="preserve"> l/s ja koguseliselt ca </w:t>
      </w:r>
      <w:r w:rsidR="00195A97" w:rsidRPr="000439CF">
        <w:rPr>
          <w:rFonts w:cs="Arial"/>
          <w:szCs w:val="22"/>
        </w:rPr>
        <w:t>18</w:t>
      </w:r>
      <w:r w:rsidRPr="000439CF">
        <w:rPr>
          <w:rFonts w:cs="Arial"/>
          <w:szCs w:val="22"/>
        </w:rPr>
        <w:t xml:space="preserve"> m</w:t>
      </w:r>
      <w:r w:rsidRPr="000439CF">
        <w:rPr>
          <w:rFonts w:cs="Arial"/>
          <w:szCs w:val="22"/>
          <w:vertAlign w:val="superscript"/>
        </w:rPr>
        <w:t>3</w:t>
      </w:r>
      <w:r w:rsidRPr="000439CF">
        <w:rPr>
          <w:rFonts w:cs="Arial"/>
          <w:szCs w:val="22"/>
        </w:rPr>
        <w:t>. Kui parklatest kogutakse sademeveed kokku, siis tuleb veed suunata läbi õli- ja liivapüüduri sademevee kanalisatsioonitrassi (õli- ja liivapüüdurist peab läbima enne sademevee ärajuhtimist liitumispunkti). Ärajuhitav drenaaži/sademevesi peab läbima setteosaga kaevu enne liitumispunkti ärajuhtimist. Sademevee juhtimine reovee kanalisatsiooni on keelatud. Hoonete katustele langevat sademevett on soovitav koguda, et seda kasutada sademete vaesemal ajal kinnistu taimestiku kastmiseks.</w:t>
      </w:r>
      <w:r w:rsidR="00195A97" w:rsidRPr="000439CF">
        <w:rPr>
          <w:rFonts w:cs="Arial"/>
          <w:szCs w:val="22"/>
        </w:rPr>
        <w:t xml:space="preserve"> </w:t>
      </w:r>
      <w:r w:rsidR="006B7F93" w:rsidRPr="000439CF">
        <w:rPr>
          <w:rFonts w:cs="Arial"/>
          <w:szCs w:val="22"/>
        </w:rPr>
        <w:t>Võimaliku lahendusena p</w:t>
      </w:r>
      <w:r w:rsidR="00195A97" w:rsidRPr="000439CF">
        <w:rPr>
          <w:rFonts w:cs="Arial"/>
          <w:szCs w:val="22"/>
        </w:rPr>
        <w:t xml:space="preserve">arkla aladelt soovitatav sademevesi juhtida murualadele. </w:t>
      </w:r>
      <w:r w:rsidR="006B7F93" w:rsidRPr="000439CF">
        <w:rPr>
          <w:rFonts w:cs="Arial"/>
          <w:szCs w:val="22"/>
        </w:rPr>
        <w:t xml:space="preserve">Haljasalale </w:t>
      </w:r>
      <w:r w:rsidR="00DB054E" w:rsidRPr="000439CF">
        <w:rPr>
          <w:rFonts w:cs="Arial"/>
          <w:szCs w:val="22"/>
        </w:rPr>
        <w:t xml:space="preserve">langevat sademevett </w:t>
      </w:r>
      <w:r w:rsidR="00F1695E" w:rsidRPr="000439CF">
        <w:rPr>
          <w:rFonts w:cs="Arial"/>
          <w:szCs w:val="22"/>
        </w:rPr>
        <w:t>käidelda</w:t>
      </w:r>
      <w:r w:rsidR="00DB054E" w:rsidRPr="000439CF">
        <w:rPr>
          <w:rFonts w:cs="Arial"/>
          <w:szCs w:val="22"/>
        </w:rPr>
        <w:t xml:space="preserve"> planeeringuala piires</w:t>
      </w:r>
      <w:r w:rsidR="00F1695E" w:rsidRPr="000439CF">
        <w:rPr>
          <w:rFonts w:cs="Arial"/>
          <w:szCs w:val="22"/>
        </w:rPr>
        <w:t>,</w:t>
      </w:r>
      <w:r w:rsidR="00DB054E" w:rsidRPr="000439CF">
        <w:rPr>
          <w:rFonts w:cs="Arial"/>
          <w:szCs w:val="22"/>
        </w:rPr>
        <w:t xml:space="preserve"> rakendades säästvaid keskkonnasõbralike sademeveelahendusi, nt immutada, vihmapeen</w:t>
      </w:r>
      <w:r w:rsidR="00F1695E" w:rsidRPr="000439CF">
        <w:rPr>
          <w:rFonts w:cs="Arial"/>
          <w:szCs w:val="22"/>
        </w:rPr>
        <w:t>r</w:t>
      </w:r>
      <w:r w:rsidR="00DB054E" w:rsidRPr="000439CF">
        <w:rPr>
          <w:rFonts w:cs="Arial"/>
          <w:szCs w:val="22"/>
        </w:rPr>
        <w:t>ad, viipealad, madal- ja kõrghaljastuse tarbeks vms.</w:t>
      </w:r>
    </w:p>
    <w:p w14:paraId="53046B54" w14:textId="77777777" w:rsidR="00EF0A4C" w:rsidRPr="000439CF" w:rsidRDefault="00EF0A4C" w:rsidP="00BB0B30">
      <w:pPr>
        <w:spacing w:line="240" w:lineRule="auto"/>
        <w:rPr>
          <w:rFonts w:cs="Arial"/>
          <w:szCs w:val="22"/>
        </w:rPr>
      </w:pPr>
    </w:p>
    <w:p w14:paraId="2AAA8281" w14:textId="099923F0" w:rsidR="00BB0B30" w:rsidRPr="000439CF" w:rsidRDefault="00BB0B30" w:rsidP="00BB0B30">
      <w:pPr>
        <w:spacing w:line="240" w:lineRule="auto"/>
        <w:rPr>
          <w:rFonts w:cs="Arial"/>
          <w:szCs w:val="22"/>
        </w:rPr>
      </w:pPr>
      <w:r w:rsidRPr="000439CF">
        <w:rPr>
          <w:rFonts w:cs="Arial"/>
          <w:szCs w:val="22"/>
        </w:rPr>
        <w:t>Planeeringuala sõiduautode juurdepääsu laiendatakse ja lisatakse jalakäijate juurdepääs ning sellest tulenevalt on vajalik olemasoleva truubi likvideerimine ja asendamine pikema truubiga.</w:t>
      </w:r>
    </w:p>
    <w:p w14:paraId="644FE762" w14:textId="585C6F8B" w:rsidR="00046446" w:rsidRPr="000439CF" w:rsidRDefault="00046446" w:rsidP="00BB0B30">
      <w:pPr>
        <w:spacing w:line="240" w:lineRule="auto"/>
        <w:rPr>
          <w:rFonts w:cs="Arial"/>
          <w:szCs w:val="22"/>
        </w:rPr>
      </w:pPr>
      <w:r w:rsidRPr="000439CF">
        <w:rPr>
          <w:rFonts w:cs="Arial"/>
          <w:bCs/>
          <w:szCs w:val="22"/>
        </w:rPr>
        <w:t>Sademevee immutamisel tuleb projekteerimise käigus teostada vajalikud keskkonna</w:t>
      </w:r>
      <w:r w:rsidR="00195A97" w:rsidRPr="000439CF">
        <w:rPr>
          <w:rFonts w:cs="Arial"/>
          <w:bCs/>
          <w:szCs w:val="22"/>
        </w:rPr>
        <w:t xml:space="preserve"> </w:t>
      </w:r>
      <w:r w:rsidRPr="000439CF">
        <w:rPr>
          <w:rFonts w:cs="Arial"/>
          <w:bCs/>
          <w:szCs w:val="22"/>
        </w:rPr>
        <w:t xml:space="preserve">uuringud selgitamaks välja põhjavee taseme ja pinnaste filtratsiooniomadused. Sademevee immutamisel ja </w:t>
      </w:r>
      <w:r w:rsidRPr="000439CF">
        <w:rPr>
          <w:rFonts w:cs="Arial"/>
          <w:bCs/>
          <w:szCs w:val="22"/>
        </w:rPr>
        <w:lastRenderedPageBreak/>
        <w:t>ärajuhtimisel tuleb tagada vajalike saastenäitajate piirväärtuste mitteületamine. Vabaõhumuuseumi tee kraavile truupide ehitamisel tuleb tagada kraavi toimimine, tagada tuleb nõuetekohane truubi läbimõõt.</w:t>
      </w:r>
    </w:p>
    <w:p w14:paraId="59F7B0EB" w14:textId="77777777" w:rsidR="00BB0B30" w:rsidRPr="000439CF" w:rsidRDefault="00BB0B30" w:rsidP="00BA05FB">
      <w:pPr>
        <w:spacing w:line="240" w:lineRule="auto"/>
        <w:rPr>
          <w:rFonts w:cs="Arial"/>
          <w:szCs w:val="22"/>
        </w:rPr>
      </w:pPr>
    </w:p>
    <w:p w14:paraId="578864C5" w14:textId="6AAB7339" w:rsidR="00BB0B30" w:rsidRPr="000439CF" w:rsidRDefault="00BB0B30" w:rsidP="00712F67">
      <w:pPr>
        <w:pStyle w:val="Pealdis"/>
        <w:spacing w:after="0"/>
        <w:rPr>
          <w:rFonts w:cs="Arial"/>
          <w:szCs w:val="22"/>
        </w:rPr>
      </w:pPr>
      <w:r w:rsidRPr="000439CF">
        <w:t xml:space="preserve">Tabel </w:t>
      </w:r>
      <w:fldSimple w:instr=" SEQ Tabel \* ARABIC ">
        <w:r w:rsidR="00F21DF3" w:rsidRPr="000439CF">
          <w:t>3</w:t>
        </w:r>
      </w:fldSimple>
      <w:r w:rsidR="00E64995" w:rsidRPr="000439CF">
        <w:t>.</w:t>
      </w:r>
      <w:r w:rsidRPr="000439CF">
        <w:t xml:space="preserve"> Planeeringuala sademevee vooluhulkade bilanss</w:t>
      </w:r>
      <w:r w:rsidR="00E64995" w:rsidRPr="000439CF">
        <w:t>.</w:t>
      </w:r>
    </w:p>
    <w:tbl>
      <w:tblPr>
        <w:tblW w:w="9639" w:type="dxa"/>
        <w:tblInd w:w="10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Pr>
      <w:tblGrid>
        <w:gridCol w:w="1560"/>
        <w:gridCol w:w="1559"/>
        <w:gridCol w:w="1559"/>
        <w:gridCol w:w="1559"/>
        <w:gridCol w:w="1701"/>
        <w:gridCol w:w="1701"/>
      </w:tblGrid>
      <w:tr w:rsidR="000217C8" w:rsidRPr="000439CF" w14:paraId="0BDC65AF" w14:textId="77777777" w:rsidTr="000217C8">
        <w:trPr>
          <w:trHeight w:val="135"/>
        </w:trPr>
        <w:tc>
          <w:tcPr>
            <w:tcW w:w="6237" w:type="dxa"/>
            <w:gridSpan w:val="4"/>
            <w:tcBorders>
              <w:bottom w:val="single" w:sz="12" w:space="0" w:color="666666"/>
            </w:tcBorders>
            <w:shd w:val="clear" w:color="auto" w:fill="F2F2F2"/>
            <w:vAlign w:val="center"/>
          </w:tcPr>
          <w:p w14:paraId="62378DAC" w14:textId="77777777" w:rsidR="000217C8" w:rsidRPr="000439CF" w:rsidRDefault="000217C8" w:rsidP="00BB0B30">
            <w:pPr>
              <w:suppressAutoHyphens w:val="0"/>
              <w:autoSpaceDE w:val="0"/>
              <w:autoSpaceDN w:val="0"/>
              <w:adjustRightInd w:val="0"/>
              <w:spacing w:line="240" w:lineRule="auto"/>
              <w:jc w:val="center"/>
              <w:rPr>
                <w:rFonts w:eastAsia="Calibri" w:cs="Arial"/>
                <w:b/>
                <w:bCs/>
                <w:color w:val="000000"/>
                <w:szCs w:val="22"/>
                <w:lang w:eastAsia="et-EE"/>
              </w:rPr>
            </w:pPr>
            <w:r w:rsidRPr="000439CF">
              <w:rPr>
                <w:rFonts w:eastAsia="Calibri" w:cs="Arial"/>
                <w:b/>
                <w:bCs/>
                <w:color w:val="000000"/>
                <w:szCs w:val="22"/>
                <w:lang w:eastAsia="et-EE"/>
              </w:rPr>
              <w:t>Planeeritud kõvakattega pind</w:t>
            </w:r>
          </w:p>
        </w:tc>
        <w:tc>
          <w:tcPr>
            <w:tcW w:w="3402" w:type="dxa"/>
            <w:gridSpan w:val="2"/>
            <w:tcBorders>
              <w:bottom w:val="single" w:sz="12" w:space="0" w:color="666666"/>
            </w:tcBorders>
            <w:shd w:val="clear" w:color="auto" w:fill="F2F2F2"/>
            <w:vAlign w:val="center"/>
          </w:tcPr>
          <w:p w14:paraId="0842F5CD" w14:textId="77777777" w:rsidR="000217C8" w:rsidRPr="000439CF" w:rsidRDefault="000217C8" w:rsidP="00BB0B30">
            <w:pPr>
              <w:suppressAutoHyphens w:val="0"/>
              <w:autoSpaceDE w:val="0"/>
              <w:autoSpaceDN w:val="0"/>
              <w:adjustRightInd w:val="0"/>
              <w:spacing w:line="240" w:lineRule="auto"/>
              <w:jc w:val="center"/>
              <w:rPr>
                <w:rFonts w:eastAsia="Calibri" w:cs="Arial"/>
                <w:b/>
                <w:bCs/>
                <w:color w:val="000000"/>
                <w:szCs w:val="22"/>
                <w:lang w:eastAsia="et-EE"/>
              </w:rPr>
            </w:pPr>
            <w:r w:rsidRPr="000439CF">
              <w:rPr>
                <w:rFonts w:eastAsia="Calibri" w:cs="Arial"/>
                <w:b/>
                <w:bCs/>
                <w:color w:val="000000"/>
                <w:szCs w:val="22"/>
                <w:lang w:eastAsia="et-EE"/>
              </w:rPr>
              <w:t>Haljasala</w:t>
            </w:r>
          </w:p>
        </w:tc>
      </w:tr>
      <w:tr w:rsidR="000217C8" w:rsidRPr="000439CF" w14:paraId="71E03EDB" w14:textId="77777777" w:rsidTr="000217C8">
        <w:trPr>
          <w:trHeight w:val="134"/>
        </w:trPr>
        <w:tc>
          <w:tcPr>
            <w:tcW w:w="1560" w:type="dxa"/>
            <w:tcBorders>
              <w:bottom w:val="single" w:sz="12" w:space="0" w:color="666666"/>
            </w:tcBorders>
            <w:shd w:val="clear" w:color="auto" w:fill="F2F2F2"/>
            <w:vAlign w:val="center"/>
          </w:tcPr>
          <w:p w14:paraId="21F45F46" w14:textId="77777777" w:rsidR="000217C8" w:rsidRPr="000439CF" w:rsidRDefault="000217C8" w:rsidP="00BB0B30">
            <w:pPr>
              <w:suppressAutoHyphens w:val="0"/>
              <w:autoSpaceDE w:val="0"/>
              <w:autoSpaceDN w:val="0"/>
              <w:adjustRightInd w:val="0"/>
              <w:spacing w:line="240" w:lineRule="auto"/>
              <w:ind w:left="-146" w:right="-145"/>
              <w:jc w:val="center"/>
              <w:rPr>
                <w:rFonts w:eastAsia="Calibri" w:cs="Arial"/>
                <w:color w:val="000000"/>
                <w:szCs w:val="22"/>
                <w:lang w:eastAsia="et-EE"/>
              </w:rPr>
            </w:pPr>
            <w:r w:rsidRPr="000439CF">
              <w:rPr>
                <w:rFonts w:eastAsia="Calibri" w:cs="Arial"/>
                <w:color w:val="000000"/>
                <w:szCs w:val="22"/>
                <w:lang w:eastAsia="et-EE"/>
              </w:rPr>
              <w:t>Katus (m</w:t>
            </w:r>
            <w:r w:rsidRPr="000439CF">
              <w:rPr>
                <w:rFonts w:eastAsia="Calibri" w:cs="Arial"/>
                <w:color w:val="000000"/>
                <w:szCs w:val="22"/>
                <w:vertAlign w:val="superscript"/>
                <w:lang w:eastAsia="et-EE"/>
              </w:rPr>
              <w:t>2</w:t>
            </w:r>
            <w:r w:rsidRPr="000439CF">
              <w:rPr>
                <w:rFonts w:eastAsia="Calibri" w:cs="Arial"/>
                <w:color w:val="000000"/>
                <w:szCs w:val="22"/>
                <w:lang w:eastAsia="et-EE"/>
              </w:rPr>
              <w:t>)</w:t>
            </w:r>
          </w:p>
        </w:tc>
        <w:tc>
          <w:tcPr>
            <w:tcW w:w="1559" w:type="dxa"/>
            <w:tcBorders>
              <w:bottom w:val="single" w:sz="12" w:space="0" w:color="666666"/>
            </w:tcBorders>
            <w:shd w:val="clear" w:color="auto" w:fill="F2F2F2"/>
            <w:vAlign w:val="center"/>
          </w:tcPr>
          <w:p w14:paraId="36F7D0AE" w14:textId="77777777" w:rsidR="000217C8" w:rsidRPr="000439CF" w:rsidRDefault="000217C8" w:rsidP="00BB0B30">
            <w:pPr>
              <w:suppressAutoHyphens w:val="0"/>
              <w:autoSpaceDE w:val="0"/>
              <w:autoSpaceDN w:val="0"/>
              <w:adjustRightInd w:val="0"/>
              <w:spacing w:line="240" w:lineRule="auto"/>
              <w:ind w:left="-116" w:right="-108"/>
              <w:jc w:val="center"/>
              <w:rPr>
                <w:rFonts w:eastAsia="Calibri" w:cs="Arial"/>
                <w:color w:val="000000"/>
                <w:szCs w:val="22"/>
                <w:lang w:eastAsia="et-EE"/>
              </w:rPr>
            </w:pPr>
            <w:r w:rsidRPr="000439CF">
              <w:rPr>
                <w:rFonts w:eastAsia="Calibri" w:cs="Arial"/>
                <w:color w:val="000000"/>
                <w:szCs w:val="22"/>
                <w:lang w:eastAsia="et-EE"/>
              </w:rPr>
              <w:t>Vee kogus (l/s)</w:t>
            </w:r>
          </w:p>
        </w:tc>
        <w:tc>
          <w:tcPr>
            <w:tcW w:w="1559" w:type="dxa"/>
            <w:tcBorders>
              <w:bottom w:val="single" w:sz="12" w:space="0" w:color="666666"/>
            </w:tcBorders>
            <w:shd w:val="clear" w:color="auto" w:fill="F2F2F2"/>
            <w:vAlign w:val="center"/>
          </w:tcPr>
          <w:p w14:paraId="5C0D6B4A" w14:textId="77777777" w:rsidR="000217C8" w:rsidRPr="000439CF" w:rsidRDefault="000217C8" w:rsidP="00BB0B30">
            <w:pPr>
              <w:suppressAutoHyphens w:val="0"/>
              <w:autoSpaceDE w:val="0"/>
              <w:autoSpaceDN w:val="0"/>
              <w:adjustRightInd w:val="0"/>
              <w:spacing w:line="240" w:lineRule="auto"/>
              <w:ind w:left="-100" w:right="-103"/>
              <w:jc w:val="center"/>
              <w:rPr>
                <w:rFonts w:eastAsia="Calibri" w:cs="Arial"/>
                <w:color w:val="000000"/>
                <w:szCs w:val="22"/>
                <w:lang w:eastAsia="et-EE"/>
              </w:rPr>
            </w:pPr>
            <w:r w:rsidRPr="000439CF">
              <w:rPr>
                <w:rFonts w:eastAsia="Calibri" w:cs="Arial"/>
                <w:color w:val="000000"/>
                <w:szCs w:val="22"/>
                <w:lang w:eastAsia="et-EE"/>
              </w:rPr>
              <w:t>Asfalt (m</w:t>
            </w:r>
            <w:r w:rsidRPr="000439CF">
              <w:rPr>
                <w:rFonts w:eastAsia="Calibri" w:cs="Arial"/>
                <w:color w:val="000000"/>
                <w:szCs w:val="22"/>
                <w:vertAlign w:val="superscript"/>
                <w:lang w:eastAsia="et-EE"/>
              </w:rPr>
              <w:t>2</w:t>
            </w:r>
            <w:r w:rsidRPr="000439CF">
              <w:rPr>
                <w:rFonts w:eastAsia="Calibri" w:cs="Arial"/>
                <w:color w:val="000000"/>
                <w:szCs w:val="22"/>
                <w:lang w:eastAsia="et-EE"/>
              </w:rPr>
              <w:t>)</w:t>
            </w:r>
          </w:p>
        </w:tc>
        <w:tc>
          <w:tcPr>
            <w:tcW w:w="1559" w:type="dxa"/>
            <w:tcBorders>
              <w:bottom w:val="single" w:sz="12" w:space="0" w:color="666666"/>
            </w:tcBorders>
            <w:shd w:val="clear" w:color="auto" w:fill="F2F2F2"/>
            <w:vAlign w:val="center"/>
          </w:tcPr>
          <w:p w14:paraId="09D9EC0C" w14:textId="77777777" w:rsidR="000217C8" w:rsidRPr="000439CF" w:rsidRDefault="000217C8" w:rsidP="00BB0B30">
            <w:pPr>
              <w:suppressAutoHyphens w:val="0"/>
              <w:autoSpaceDE w:val="0"/>
              <w:autoSpaceDN w:val="0"/>
              <w:adjustRightInd w:val="0"/>
              <w:spacing w:line="240" w:lineRule="auto"/>
              <w:ind w:left="-107" w:right="-101"/>
              <w:jc w:val="center"/>
              <w:rPr>
                <w:rFonts w:eastAsia="Calibri" w:cs="Arial"/>
                <w:color w:val="000000"/>
                <w:szCs w:val="22"/>
                <w:lang w:eastAsia="et-EE"/>
              </w:rPr>
            </w:pPr>
            <w:r w:rsidRPr="000439CF">
              <w:rPr>
                <w:rFonts w:eastAsia="Calibri" w:cs="Arial"/>
                <w:color w:val="000000"/>
                <w:szCs w:val="22"/>
                <w:lang w:eastAsia="et-EE"/>
              </w:rPr>
              <w:t>Vee kogus (l/s)</w:t>
            </w:r>
          </w:p>
        </w:tc>
        <w:tc>
          <w:tcPr>
            <w:tcW w:w="1701" w:type="dxa"/>
            <w:tcBorders>
              <w:bottom w:val="single" w:sz="12" w:space="0" w:color="666666"/>
            </w:tcBorders>
            <w:shd w:val="clear" w:color="auto" w:fill="F2F2F2"/>
            <w:vAlign w:val="center"/>
          </w:tcPr>
          <w:p w14:paraId="08414CFF" w14:textId="77777777" w:rsidR="000217C8" w:rsidRPr="000439CF" w:rsidRDefault="000217C8" w:rsidP="00BB0B30">
            <w:pPr>
              <w:suppressAutoHyphens w:val="0"/>
              <w:autoSpaceDE w:val="0"/>
              <w:autoSpaceDN w:val="0"/>
              <w:adjustRightInd w:val="0"/>
              <w:spacing w:line="240" w:lineRule="auto"/>
              <w:ind w:left="-108" w:right="-102"/>
              <w:jc w:val="center"/>
              <w:rPr>
                <w:rFonts w:eastAsia="Calibri" w:cs="Arial"/>
                <w:color w:val="000000"/>
                <w:szCs w:val="22"/>
                <w:lang w:eastAsia="et-EE"/>
              </w:rPr>
            </w:pPr>
            <w:r w:rsidRPr="000439CF">
              <w:rPr>
                <w:rFonts w:eastAsia="Calibri" w:cs="Arial"/>
                <w:color w:val="000000"/>
                <w:szCs w:val="22"/>
                <w:lang w:eastAsia="et-EE"/>
              </w:rPr>
              <w:t>Pindala (m</w:t>
            </w:r>
            <w:r w:rsidRPr="000439CF">
              <w:rPr>
                <w:rFonts w:eastAsia="Calibri" w:cs="Arial"/>
                <w:color w:val="000000"/>
                <w:szCs w:val="22"/>
                <w:vertAlign w:val="superscript"/>
                <w:lang w:eastAsia="et-EE"/>
              </w:rPr>
              <w:t>2</w:t>
            </w:r>
            <w:r w:rsidRPr="000439CF">
              <w:rPr>
                <w:rFonts w:eastAsia="Calibri" w:cs="Arial"/>
                <w:color w:val="000000"/>
                <w:szCs w:val="22"/>
                <w:lang w:eastAsia="et-EE"/>
              </w:rPr>
              <w:t>)</w:t>
            </w:r>
          </w:p>
        </w:tc>
        <w:tc>
          <w:tcPr>
            <w:tcW w:w="1701" w:type="dxa"/>
            <w:tcBorders>
              <w:bottom w:val="single" w:sz="12" w:space="0" w:color="666666"/>
            </w:tcBorders>
            <w:shd w:val="clear" w:color="auto" w:fill="F2F2F2"/>
            <w:vAlign w:val="center"/>
          </w:tcPr>
          <w:p w14:paraId="4C3394CC" w14:textId="77777777" w:rsidR="000217C8" w:rsidRPr="000439CF" w:rsidRDefault="000217C8" w:rsidP="00BB0B30">
            <w:pPr>
              <w:suppressAutoHyphens w:val="0"/>
              <w:autoSpaceDE w:val="0"/>
              <w:autoSpaceDN w:val="0"/>
              <w:adjustRightInd w:val="0"/>
              <w:spacing w:line="240" w:lineRule="auto"/>
              <w:ind w:left="-114" w:right="-108"/>
              <w:jc w:val="center"/>
              <w:rPr>
                <w:rFonts w:eastAsia="Calibri" w:cs="Arial"/>
                <w:color w:val="000000"/>
                <w:szCs w:val="22"/>
                <w:lang w:eastAsia="et-EE"/>
              </w:rPr>
            </w:pPr>
            <w:r w:rsidRPr="000439CF">
              <w:rPr>
                <w:rFonts w:eastAsia="Calibri" w:cs="Arial"/>
                <w:color w:val="000000"/>
                <w:szCs w:val="22"/>
                <w:lang w:eastAsia="et-EE"/>
              </w:rPr>
              <w:t>Vee kogus (l/s)</w:t>
            </w:r>
          </w:p>
        </w:tc>
      </w:tr>
      <w:tr w:rsidR="000217C8" w:rsidRPr="000439CF" w14:paraId="3180941B" w14:textId="77777777" w:rsidTr="000217C8">
        <w:tc>
          <w:tcPr>
            <w:tcW w:w="1560" w:type="dxa"/>
            <w:shd w:val="clear" w:color="auto" w:fill="auto"/>
          </w:tcPr>
          <w:p w14:paraId="0049E9FD" w14:textId="6CA37CBB" w:rsidR="000217C8" w:rsidRPr="000439CF" w:rsidRDefault="000217C8" w:rsidP="00BB0B30">
            <w:pPr>
              <w:suppressAutoHyphens w:val="0"/>
              <w:autoSpaceDE w:val="0"/>
              <w:autoSpaceDN w:val="0"/>
              <w:adjustRightInd w:val="0"/>
              <w:spacing w:line="240" w:lineRule="auto"/>
              <w:jc w:val="center"/>
              <w:rPr>
                <w:rFonts w:eastAsia="Calibri" w:cs="Arial"/>
                <w:color w:val="000000"/>
                <w:szCs w:val="22"/>
                <w:lang w:eastAsia="et-EE"/>
              </w:rPr>
            </w:pPr>
            <w:r w:rsidRPr="000439CF">
              <w:rPr>
                <w:rFonts w:eastAsia="Calibri" w:cs="Arial"/>
                <w:color w:val="000000"/>
                <w:szCs w:val="22"/>
                <w:lang w:eastAsia="et-EE"/>
              </w:rPr>
              <w:t>800</w:t>
            </w:r>
          </w:p>
        </w:tc>
        <w:tc>
          <w:tcPr>
            <w:tcW w:w="1559" w:type="dxa"/>
          </w:tcPr>
          <w:p w14:paraId="2EA23B92" w14:textId="2DB1257E" w:rsidR="000217C8" w:rsidRPr="000439CF" w:rsidRDefault="00195A97" w:rsidP="00BB0B30">
            <w:pPr>
              <w:suppressAutoHyphens w:val="0"/>
              <w:autoSpaceDE w:val="0"/>
              <w:autoSpaceDN w:val="0"/>
              <w:adjustRightInd w:val="0"/>
              <w:spacing w:line="240" w:lineRule="auto"/>
              <w:jc w:val="center"/>
              <w:rPr>
                <w:rFonts w:eastAsia="Calibri" w:cs="Arial"/>
                <w:color w:val="000000"/>
                <w:szCs w:val="22"/>
                <w:lang w:eastAsia="et-EE"/>
              </w:rPr>
            </w:pPr>
            <w:r w:rsidRPr="000439CF">
              <w:rPr>
                <w:rFonts w:eastAsia="Calibri" w:cs="Arial"/>
                <w:color w:val="000000"/>
                <w:szCs w:val="22"/>
                <w:lang w:eastAsia="et-EE"/>
              </w:rPr>
              <w:t>5,2</w:t>
            </w:r>
          </w:p>
        </w:tc>
        <w:tc>
          <w:tcPr>
            <w:tcW w:w="1559" w:type="dxa"/>
          </w:tcPr>
          <w:p w14:paraId="20D40D69" w14:textId="76B6CD8C" w:rsidR="000217C8" w:rsidRPr="000439CF" w:rsidRDefault="000217C8" w:rsidP="00BB0B30">
            <w:pPr>
              <w:suppressAutoHyphens w:val="0"/>
              <w:autoSpaceDE w:val="0"/>
              <w:autoSpaceDN w:val="0"/>
              <w:adjustRightInd w:val="0"/>
              <w:spacing w:line="240" w:lineRule="auto"/>
              <w:jc w:val="center"/>
              <w:rPr>
                <w:rFonts w:eastAsia="Calibri" w:cs="Arial"/>
                <w:color w:val="000000"/>
                <w:szCs w:val="22"/>
                <w:lang w:eastAsia="et-EE"/>
              </w:rPr>
            </w:pPr>
            <w:r w:rsidRPr="000439CF">
              <w:rPr>
                <w:rFonts w:eastAsia="Calibri" w:cs="Arial"/>
                <w:color w:val="000000"/>
                <w:szCs w:val="22"/>
                <w:lang w:eastAsia="et-EE"/>
              </w:rPr>
              <w:t>625</w:t>
            </w:r>
          </w:p>
        </w:tc>
        <w:tc>
          <w:tcPr>
            <w:tcW w:w="1559" w:type="dxa"/>
            <w:shd w:val="clear" w:color="auto" w:fill="auto"/>
          </w:tcPr>
          <w:p w14:paraId="02132DF2" w14:textId="0CA50459" w:rsidR="000217C8" w:rsidRPr="000439CF" w:rsidRDefault="00195A97" w:rsidP="00BB0B30">
            <w:pPr>
              <w:suppressAutoHyphens w:val="0"/>
              <w:autoSpaceDE w:val="0"/>
              <w:autoSpaceDN w:val="0"/>
              <w:adjustRightInd w:val="0"/>
              <w:spacing w:line="240" w:lineRule="auto"/>
              <w:jc w:val="center"/>
              <w:rPr>
                <w:rFonts w:eastAsia="Calibri" w:cs="Arial"/>
                <w:color w:val="000000"/>
                <w:szCs w:val="22"/>
                <w:lang w:eastAsia="et-EE"/>
              </w:rPr>
            </w:pPr>
            <w:r w:rsidRPr="000439CF">
              <w:rPr>
                <w:rFonts w:eastAsia="Calibri" w:cs="Arial"/>
                <w:color w:val="000000"/>
                <w:szCs w:val="22"/>
                <w:lang w:eastAsia="et-EE"/>
              </w:rPr>
              <w:t>4,1</w:t>
            </w:r>
          </w:p>
        </w:tc>
        <w:tc>
          <w:tcPr>
            <w:tcW w:w="1701" w:type="dxa"/>
          </w:tcPr>
          <w:p w14:paraId="34D64441" w14:textId="56E30267" w:rsidR="000217C8" w:rsidRPr="000439CF" w:rsidRDefault="000217C8" w:rsidP="00BB0B30">
            <w:pPr>
              <w:suppressAutoHyphens w:val="0"/>
              <w:autoSpaceDE w:val="0"/>
              <w:autoSpaceDN w:val="0"/>
              <w:adjustRightInd w:val="0"/>
              <w:spacing w:line="240" w:lineRule="auto"/>
              <w:jc w:val="center"/>
              <w:rPr>
                <w:rFonts w:eastAsia="Calibri" w:cs="Arial"/>
                <w:color w:val="000000"/>
                <w:szCs w:val="22"/>
                <w:lang w:eastAsia="et-EE"/>
              </w:rPr>
            </w:pPr>
            <w:r w:rsidRPr="000439CF">
              <w:rPr>
                <w:rFonts w:eastAsia="Calibri" w:cs="Arial"/>
                <w:color w:val="000000"/>
                <w:szCs w:val="22"/>
                <w:lang w:eastAsia="et-EE"/>
              </w:rPr>
              <w:t>1881</w:t>
            </w:r>
          </w:p>
        </w:tc>
        <w:tc>
          <w:tcPr>
            <w:tcW w:w="1701" w:type="dxa"/>
          </w:tcPr>
          <w:p w14:paraId="1B0532F5" w14:textId="1E68C6A8" w:rsidR="000217C8" w:rsidRPr="000439CF" w:rsidRDefault="00195A97" w:rsidP="00BB0B30">
            <w:pPr>
              <w:suppressAutoHyphens w:val="0"/>
              <w:autoSpaceDE w:val="0"/>
              <w:autoSpaceDN w:val="0"/>
              <w:adjustRightInd w:val="0"/>
              <w:spacing w:line="240" w:lineRule="auto"/>
              <w:jc w:val="center"/>
              <w:rPr>
                <w:rFonts w:eastAsia="Calibri" w:cs="Arial"/>
                <w:color w:val="000000"/>
                <w:szCs w:val="22"/>
                <w:lang w:eastAsia="et-EE"/>
              </w:rPr>
            </w:pPr>
            <w:r w:rsidRPr="000439CF">
              <w:rPr>
                <w:rFonts w:eastAsia="Calibri" w:cs="Arial"/>
                <w:color w:val="000000"/>
                <w:szCs w:val="22"/>
                <w:lang w:eastAsia="et-EE"/>
              </w:rPr>
              <w:t>12,2</w:t>
            </w:r>
          </w:p>
        </w:tc>
      </w:tr>
    </w:tbl>
    <w:p w14:paraId="1FFBC583" w14:textId="77777777" w:rsidR="006B7F93" w:rsidRPr="000439CF" w:rsidRDefault="006B7F93" w:rsidP="00BA05FB">
      <w:pPr>
        <w:spacing w:line="240" w:lineRule="auto"/>
        <w:rPr>
          <w:rFonts w:cs="Arial"/>
          <w:szCs w:val="22"/>
        </w:rPr>
      </w:pPr>
    </w:p>
    <w:p w14:paraId="1B3F1E52" w14:textId="3ED35BC4" w:rsidR="00C124B2" w:rsidRPr="000439CF" w:rsidRDefault="006B7F93" w:rsidP="00BA05FB">
      <w:pPr>
        <w:spacing w:line="240" w:lineRule="auto"/>
        <w:rPr>
          <w:rFonts w:cs="Arial"/>
          <w:szCs w:val="22"/>
        </w:rPr>
      </w:pPr>
      <w:r w:rsidRPr="000439CF">
        <w:rPr>
          <w:rFonts w:cs="Arial"/>
          <w:szCs w:val="22"/>
        </w:rPr>
        <w:t>Sademevee ärajuhtimise täpne lahendus koostada ehitusprojekti staadiumis arvestades planeeringulahenduse ning säästvate sademeveelahenduste põhimõtteid.</w:t>
      </w:r>
    </w:p>
    <w:p w14:paraId="3BAD3EC9" w14:textId="77777777" w:rsidR="006B7F93" w:rsidRPr="000439CF" w:rsidRDefault="006B7F93" w:rsidP="00BA05FB">
      <w:pPr>
        <w:spacing w:line="240" w:lineRule="auto"/>
        <w:rPr>
          <w:rFonts w:cs="Arial"/>
          <w:szCs w:val="22"/>
        </w:rPr>
      </w:pPr>
    </w:p>
    <w:p w14:paraId="5F7ADFE4" w14:textId="77777777" w:rsidR="004A2EB9" w:rsidRPr="000439CF" w:rsidRDefault="004A2EB9" w:rsidP="00BA05FB">
      <w:pPr>
        <w:pStyle w:val="Pealkiri3"/>
        <w:numPr>
          <w:ilvl w:val="2"/>
          <w:numId w:val="17"/>
        </w:numPr>
        <w:spacing w:before="0" w:after="0" w:line="240" w:lineRule="auto"/>
        <w:rPr>
          <w:rFonts w:cs="Arial"/>
          <w:sz w:val="22"/>
          <w:szCs w:val="22"/>
        </w:rPr>
      </w:pPr>
      <w:bookmarkStart w:id="27" w:name="_Toc189038106"/>
      <w:r w:rsidRPr="000439CF">
        <w:rPr>
          <w:rFonts w:cs="Arial"/>
          <w:sz w:val="22"/>
          <w:szCs w:val="22"/>
        </w:rPr>
        <w:t>Elektrivarustus</w:t>
      </w:r>
      <w:bookmarkEnd w:id="27"/>
    </w:p>
    <w:p w14:paraId="07EC1F33" w14:textId="54EF8B13" w:rsidR="00D819D4" w:rsidRPr="000439CF" w:rsidRDefault="00D819D4" w:rsidP="00BA05FB">
      <w:pPr>
        <w:autoSpaceDE w:val="0"/>
        <w:autoSpaceDN w:val="0"/>
        <w:adjustRightInd w:val="0"/>
        <w:spacing w:line="240" w:lineRule="auto"/>
        <w:rPr>
          <w:rFonts w:cs="Arial"/>
          <w:szCs w:val="22"/>
        </w:rPr>
      </w:pPr>
      <w:r w:rsidRPr="000439CF">
        <w:rPr>
          <w:rFonts w:cs="Arial"/>
          <w:szCs w:val="22"/>
        </w:rPr>
        <w:t xml:space="preserve">Krundi elektrivarustuse lahenduse aluseks on </w:t>
      </w:r>
      <w:bookmarkStart w:id="28" w:name="_Hlk117760390"/>
      <w:r w:rsidRPr="000439CF">
        <w:rPr>
          <w:rFonts w:cs="Arial"/>
          <w:szCs w:val="22"/>
        </w:rPr>
        <w:t xml:space="preserve">Elektrilevi OÜ </w:t>
      </w:r>
      <w:r w:rsidR="00CE7D6E" w:rsidRPr="000439CF">
        <w:rPr>
          <w:rFonts w:cs="Arial"/>
          <w:szCs w:val="22"/>
        </w:rPr>
        <w:t xml:space="preserve">poolt </w:t>
      </w:r>
      <w:r w:rsidR="006966A8" w:rsidRPr="000439CF">
        <w:rPr>
          <w:rFonts w:cs="Arial"/>
          <w:szCs w:val="22"/>
        </w:rPr>
        <w:t>2</w:t>
      </w:r>
      <w:r w:rsidR="00397BBF" w:rsidRPr="000439CF">
        <w:rPr>
          <w:rFonts w:cs="Arial"/>
          <w:szCs w:val="22"/>
        </w:rPr>
        <w:t>6</w:t>
      </w:r>
      <w:r w:rsidR="002A7A5B" w:rsidRPr="000439CF">
        <w:rPr>
          <w:rFonts w:cs="Arial"/>
          <w:szCs w:val="22"/>
        </w:rPr>
        <w:t>.</w:t>
      </w:r>
      <w:r w:rsidR="006966A8" w:rsidRPr="000439CF">
        <w:rPr>
          <w:rFonts w:cs="Arial"/>
          <w:szCs w:val="22"/>
        </w:rPr>
        <w:t>0</w:t>
      </w:r>
      <w:r w:rsidR="00397BBF" w:rsidRPr="000439CF">
        <w:rPr>
          <w:rFonts w:cs="Arial"/>
          <w:szCs w:val="22"/>
        </w:rPr>
        <w:t>9</w:t>
      </w:r>
      <w:r w:rsidR="00CE7D6E" w:rsidRPr="000439CF">
        <w:rPr>
          <w:rFonts w:cs="Arial"/>
          <w:szCs w:val="22"/>
        </w:rPr>
        <w:t>.20</w:t>
      </w:r>
      <w:r w:rsidR="006966A8" w:rsidRPr="000439CF">
        <w:rPr>
          <w:rFonts w:cs="Arial"/>
          <w:szCs w:val="22"/>
        </w:rPr>
        <w:t>2</w:t>
      </w:r>
      <w:r w:rsidR="00397BBF" w:rsidRPr="000439CF">
        <w:rPr>
          <w:rFonts w:cs="Arial"/>
          <w:szCs w:val="22"/>
        </w:rPr>
        <w:t>4</w:t>
      </w:r>
      <w:r w:rsidRPr="000439CF">
        <w:rPr>
          <w:rFonts w:cs="Arial"/>
          <w:szCs w:val="22"/>
        </w:rPr>
        <w:t xml:space="preserve"> väljastatud</w:t>
      </w:r>
      <w:r w:rsidR="00CE7D6E" w:rsidRPr="000439CF">
        <w:rPr>
          <w:rFonts w:cs="Arial"/>
          <w:szCs w:val="22"/>
        </w:rPr>
        <w:t xml:space="preserve"> tehnilised tingimused nr</w:t>
      </w:r>
      <w:r w:rsidR="00397BBF" w:rsidRPr="000439CF">
        <w:rPr>
          <w:rFonts w:cs="Arial"/>
          <w:szCs w:val="22"/>
        </w:rPr>
        <w:t xml:space="preserve"> 482925</w:t>
      </w:r>
      <w:bookmarkEnd w:id="28"/>
      <w:r w:rsidRPr="000439CF">
        <w:rPr>
          <w:rFonts w:cs="Arial"/>
          <w:szCs w:val="22"/>
        </w:rPr>
        <w:t>.</w:t>
      </w:r>
    </w:p>
    <w:p w14:paraId="43B59228" w14:textId="22803427" w:rsidR="006966A8" w:rsidRPr="000439CF" w:rsidRDefault="006966A8" w:rsidP="00BA05FB">
      <w:pPr>
        <w:suppressAutoHyphens w:val="0"/>
        <w:spacing w:line="240" w:lineRule="auto"/>
        <w:ind w:right="-73"/>
        <w:rPr>
          <w:rFonts w:eastAsiaTheme="minorHAnsi" w:cs="Arial"/>
          <w:szCs w:val="22"/>
          <w:lang w:eastAsia="en-US"/>
        </w:rPr>
      </w:pPr>
      <w:r w:rsidRPr="000439CF">
        <w:rPr>
          <w:rFonts w:eastAsiaTheme="minorHAnsi" w:cs="Arial"/>
          <w:szCs w:val="22"/>
          <w:lang w:eastAsia="en-US"/>
        </w:rPr>
        <w:t>Planeeringuala võrguühenduse maksimaalne läbilaskevõime amprites on 3×100 A.</w:t>
      </w:r>
    </w:p>
    <w:p w14:paraId="27B4D303" w14:textId="536BC4F3" w:rsidR="006966A8" w:rsidRPr="000439CF" w:rsidRDefault="006966A8" w:rsidP="00BA05FB">
      <w:pPr>
        <w:suppressAutoHyphens w:val="0"/>
        <w:spacing w:line="240" w:lineRule="auto"/>
        <w:rPr>
          <w:rFonts w:eastAsiaTheme="minorHAnsi" w:cs="Arial"/>
          <w:szCs w:val="22"/>
          <w:lang w:eastAsia="en-US"/>
        </w:rPr>
      </w:pPr>
      <w:r w:rsidRPr="000439CF">
        <w:rPr>
          <w:rFonts w:eastAsiaTheme="minorHAnsi" w:cs="Arial"/>
          <w:szCs w:val="22"/>
          <w:lang w:eastAsia="en-US"/>
        </w:rPr>
        <w:t xml:space="preserve">Planeeritava krundi elektrienergiaga varustamine on ette nähtud naaberkrundil </w:t>
      </w:r>
      <w:r w:rsidR="00CB67C3" w:rsidRPr="000439CF">
        <w:rPr>
          <w:rFonts w:eastAsiaTheme="minorHAnsi" w:cs="Arial"/>
          <w:szCs w:val="22"/>
          <w:lang w:eastAsia="en-US"/>
        </w:rPr>
        <w:t xml:space="preserve">Vabaõhumuuseumi tee 77a </w:t>
      </w:r>
      <w:r w:rsidRPr="000439CF">
        <w:rPr>
          <w:rFonts w:eastAsiaTheme="minorHAnsi" w:cs="Arial"/>
          <w:szCs w:val="22"/>
          <w:lang w:eastAsia="en-US"/>
        </w:rPr>
        <w:t xml:space="preserve">asuvast alajaamast </w:t>
      </w:r>
      <w:r w:rsidRPr="000439CF">
        <w:rPr>
          <w:rFonts w:eastAsia="Segoe UI Emoji" w:cs="Arial"/>
          <w:szCs w:val="22"/>
          <w:lang w:eastAsia="en-US"/>
        </w:rPr>
        <w:t>AJ118</w:t>
      </w:r>
      <w:r w:rsidR="00CB67C3" w:rsidRPr="000439CF">
        <w:rPr>
          <w:rFonts w:eastAsia="Segoe UI Emoji" w:cs="Arial"/>
          <w:szCs w:val="22"/>
          <w:lang w:eastAsia="en-US"/>
        </w:rPr>
        <w:t>24</w:t>
      </w:r>
      <w:r w:rsidRPr="000439CF">
        <w:rPr>
          <w:rFonts w:eastAsiaTheme="minorHAnsi" w:cs="Arial"/>
          <w:szCs w:val="22"/>
          <w:lang w:eastAsia="en-US"/>
        </w:rPr>
        <w:t>.</w:t>
      </w:r>
    </w:p>
    <w:p w14:paraId="5F0FE2B2" w14:textId="766145B3" w:rsidR="006966A8" w:rsidRPr="000439CF" w:rsidRDefault="006966A8" w:rsidP="00BA05FB">
      <w:pPr>
        <w:suppressAutoHyphens w:val="0"/>
        <w:spacing w:line="240" w:lineRule="auto"/>
        <w:rPr>
          <w:rFonts w:eastAsiaTheme="minorHAnsi" w:cs="Arial"/>
          <w:szCs w:val="22"/>
          <w:lang w:eastAsia="en-US"/>
        </w:rPr>
      </w:pPr>
      <w:r w:rsidRPr="000439CF">
        <w:rPr>
          <w:rFonts w:eastAsiaTheme="minorHAnsi" w:cs="Arial"/>
          <w:szCs w:val="22"/>
          <w:lang w:eastAsia="en-US"/>
        </w:rPr>
        <w:t xml:space="preserve">Tarbijateni on planeeritud alajaamast kuni hoonestusalani 0,4 kV maakaabelliin. </w:t>
      </w:r>
      <w:r w:rsidR="00D619F2" w:rsidRPr="000439CF">
        <w:rPr>
          <w:rFonts w:eastAsiaTheme="minorHAnsi" w:cs="Arial"/>
          <w:szCs w:val="22"/>
          <w:lang w:eastAsia="en-US"/>
        </w:rPr>
        <w:t>Planeeritud k</w:t>
      </w:r>
      <w:r w:rsidRPr="000439CF">
        <w:rPr>
          <w:rFonts w:eastAsiaTheme="minorHAnsi" w:cs="Arial"/>
          <w:szCs w:val="22"/>
          <w:lang w:eastAsia="en-US"/>
        </w:rPr>
        <w:t>run</w:t>
      </w:r>
      <w:r w:rsidR="00D619F2" w:rsidRPr="000439CF">
        <w:rPr>
          <w:rFonts w:eastAsiaTheme="minorHAnsi" w:cs="Arial"/>
          <w:szCs w:val="22"/>
          <w:lang w:eastAsia="en-US"/>
        </w:rPr>
        <w:t>dile</w:t>
      </w:r>
      <w:r w:rsidRPr="000439CF">
        <w:rPr>
          <w:rFonts w:eastAsiaTheme="minorHAnsi" w:cs="Arial"/>
          <w:szCs w:val="22"/>
          <w:lang w:eastAsia="en-US"/>
        </w:rPr>
        <w:t xml:space="preserve"> on planeeritud liitumisk</w:t>
      </w:r>
      <w:r w:rsidR="00D619F2" w:rsidRPr="000439CF">
        <w:rPr>
          <w:rFonts w:eastAsiaTheme="minorHAnsi" w:cs="Arial"/>
          <w:szCs w:val="22"/>
          <w:lang w:eastAsia="en-US"/>
        </w:rPr>
        <w:t>ilp</w:t>
      </w:r>
      <w:r w:rsidRPr="000439CF">
        <w:rPr>
          <w:rFonts w:eastAsiaTheme="minorHAnsi" w:cs="Arial"/>
          <w:szCs w:val="22"/>
          <w:lang w:eastAsia="en-US"/>
        </w:rPr>
        <w:t>. Liitumiskil</w:t>
      </w:r>
      <w:r w:rsidR="00D619F2" w:rsidRPr="000439CF">
        <w:rPr>
          <w:rFonts w:eastAsiaTheme="minorHAnsi" w:cs="Arial"/>
          <w:szCs w:val="22"/>
          <w:lang w:eastAsia="en-US"/>
        </w:rPr>
        <w:t>bist</w:t>
      </w:r>
      <w:r w:rsidRPr="000439CF">
        <w:rPr>
          <w:rFonts w:eastAsiaTheme="minorHAnsi" w:cs="Arial"/>
          <w:szCs w:val="22"/>
          <w:lang w:eastAsia="en-US"/>
        </w:rPr>
        <w:t xml:space="preserve"> kuni elektripaigaldise peakilpi ehitab tarbija oma vajadustele vastavad liinid.</w:t>
      </w:r>
    </w:p>
    <w:p w14:paraId="7F78A0E0" w14:textId="0A8AE3FC" w:rsidR="006966A8" w:rsidRPr="000439CF" w:rsidRDefault="006966A8" w:rsidP="00BA05FB">
      <w:pPr>
        <w:suppressAutoHyphens w:val="0"/>
        <w:spacing w:line="240" w:lineRule="auto"/>
        <w:rPr>
          <w:rFonts w:eastAsiaTheme="minorHAnsi" w:cs="Arial"/>
          <w:szCs w:val="22"/>
          <w:lang w:eastAsia="en-US"/>
        </w:rPr>
      </w:pPr>
      <w:r w:rsidRPr="000439CF">
        <w:rPr>
          <w:rFonts w:eastAsiaTheme="minorHAnsi" w:cs="Arial"/>
          <w:szCs w:val="22"/>
          <w:lang w:eastAsia="en-US"/>
        </w:rPr>
        <w:t>Nii 0,4</w:t>
      </w:r>
      <w:r w:rsidR="00C6597D" w:rsidRPr="000439CF">
        <w:rPr>
          <w:rFonts w:eastAsia="Arial Narrow" w:cs="Arial"/>
          <w:szCs w:val="22"/>
        </w:rPr>
        <w:t> </w:t>
      </w:r>
      <w:r w:rsidRPr="000439CF">
        <w:rPr>
          <w:rFonts w:eastAsiaTheme="minorHAnsi" w:cs="Arial"/>
          <w:szCs w:val="22"/>
          <w:lang w:eastAsia="en-US"/>
        </w:rPr>
        <w:t>kV maakaabelliin</w:t>
      </w:r>
      <w:r w:rsidR="00D619F2" w:rsidRPr="000439CF">
        <w:rPr>
          <w:rFonts w:eastAsiaTheme="minorHAnsi" w:cs="Arial"/>
          <w:szCs w:val="22"/>
          <w:lang w:eastAsia="en-US"/>
        </w:rPr>
        <w:t>ile</w:t>
      </w:r>
      <w:r w:rsidRPr="000439CF">
        <w:rPr>
          <w:rFonts w:eastAsiaTheme="minorHAnsi" w:cs="Arial"/>
          <w:szCs w:val="22"/>
          <w:lang w:eastAsia="en-US"/>
        </w:rPr>
        <w:t xml:space="preserve"> kui ka liitumiskil</w:t>
      </w:r>
      <w:r w:rsidR="00D619F2" w:rsidRPr="000439CF">
        <w:rPr>
          <w:rFonts w:eastAsiaTheme="minorHAnsi" w:cs="Arial"/>
          <w:szCs w:val="22"/>
          <w:lang w:eastAsia="en-US"/>
        </w:rPr>
        <w:t>bile</w:t>
      </w:r>
      <w:r w:rsidRPr="000439CF">
        <w:rPr>
          <w:rFonts w:eastAsiaTheme="minorHAnsi" w:cs="Arial"/>
          <w:szCs w:val="22"/>
          <w:lang w:eastAsia="en-US"/>
        </w:rPr>
        <w:t xml:space="preserve"> on määratud servituudi seadmise vajadusega alad piki kvartalisiseseid teid, väljaspool sõiduteid. Kruntide liitumiskilpide kohale ja 1</w:t>
      </w:r>
      <w:r w:rsidR="00C6597D" w:rsidRPr="000439CF">
        <w:rPr>
          <w:rFonts w:eastAsia="Arial Narrow" w:cs="Arial"/>
          <w:szCs w:val="22"/>
        </w:rPr>
        <w:t> </w:t>
      </w:r>
      <w:r w:rsidRPr="000439CF">
        <w:rPr>
          <w:rFonts w:eastAsiaTheme="minorHAnsi" w:cs="Arial"/>
          <w:szCs w:val="22"/>
          <w:lang w:eastAsia="en-US"/>
        </w:rPr>
        <w:t>m raadiuses ümber kilbi on määratud servituudi seadmise vajadusega ala kilbi teenindamiseks, kuhu peab olema vaba juurdepääs.</w:t>
      </w:r>
    </w:p>
    <w:p w14:paraId="33026B76" w14:textId="77777777" w:rsidR="00FD5B08" w:rsidRPr="000439CF" w:rsidRDefault="003223FC" w:rsidP="00BA05FB">
      <w:pPr>
        <w:suppressAutoHyphens w:val="0"/>
        <w:spacing w:line="240" w:lineRule="auto"/>
        <w:rPr>
          <w:rFonts w:eastAsiaTheme="minorHAnsi" w:cs="Arial"/>
          <w:szCs w:val="22"/>
          <w:lang w:eastAsia="en-US"/>
        </w:rPr>
      </w:pPr>
      <w:r w:rsidRPr="000439CF">
        <w:rPr>
          <w:rFonts w:eastAsiaTheme="minorHAnsi" w:cs="Arial"/>
          <w:szCs w:val="22"/>
          <w:lang w:eastAsia="en-US"/>
        </w:rPr>
        <w:t xml:space="preserve">Lokaalseks energia tootmiseks on võimalus katustele paigaldada päikesepaneele. </w:t>
      </w:r>
    </w:p>
    <w:p w14:paraId="52F2745B" w14:textId="77777777" w:rsidR="00FD5B08" w:rsidRPr="000439CF" w:rsidRDefault="00FD5B08" w:rsidP="00FD5B08">
      <w:pPr>
        <w:suppressAutoHyphens w:val="0"/>
        <w:spacing w:line="240" w:lineRule="auto"/>
        <w:rPr>
          <w:rFonts w:eastAsiaTheme="minorHAnsi" w:cs="Arial"/>
          <w:szCs w:val="22"/>
          <w:lang w:eastAsia="en-US"/>
        </w:rPr>
      </w:pPr>
    </w:p>
    <w:p w14:paraId="371C7456" w14:textId="154A0019" w:rsidR="00FD5B08" w:rsidRPr="000439CF" w:rsidRDefault="00FD5B08" w:rsidP="00FD5B08">
      <w:pPr>
        <w:suppressAutoHyphens w:val="0"/>
        <w:spacing w:line="240" w:lineRule="auto"/>
        <w:rPr>
          <w:rFonts w:eastAsiaTheme="minorHAnsi" w:cs="Arial"/>
          <w:szCs w:val="22"/>
          <w:u w:val="single"/>
          <w:lang w:eastAsia="en-US"/>
        </w:rPr>
      </w:pPr>
      <w:r w:rsidRPr="000439CF">
        <w:rPr>
          <w:rFonts w:eastAsiaTheme="minorHAnsi" w:cs="Arial"/>
          <w:szCs w:val="22"/>
          <w:u w:val="single"/>
          <w:lang w:eastAsia="en-US"/>
        </w:rPr>
        <w:t>Päikesepaneelide kasutamiseks nõuded ja tingimused:</w:t>
      </w:r>
    </w:p>
    <w:p w14:paraId="41BA68F7" w14:textId="77777777" w:rsidR="00FD5B08" w:rsidRPr="000439CF" w:rsidRDefault="00FD5B08" w:rsidP="00AC518A">
      <w:pPr>
        <w:pStyle w:val="Loendilik"/>
        <w:numPr>
          <w:ilvl w:val="0"/>
          <w:numId w:val="50"/>
        </w:numPr>
        <w:spacing w:line="240" w:lineRule="auto"/>
        <w:ind w:left="284" w:hanging="284"/>
        <w:jc w:val="both"/>
        <w:rPr>
          <w:rFonts w:ascii="Arial" w:eastAsiaTheme="minorHAnsi" w:hAnsi="Arial" w:cs="Arial"/>
        </w:rPr>
      </w:pPr>
      <w:r w:rsidRPr="000439CF">
        <w:rPr>
          <w:rFonts w:ascii="Arial" w:eastAsiaTheme="minorHAnsi" w:hAnsi="Arial" w:cs="Arial"/>
        </w:rPr>
        <w:t>päikesepaneelid ei tekita kõrval olevatele hoonetele valgusreostust ega varju;</w:t>
      </w:r>
    </w:p>
    <w:p w14:paraId="3F324136" w14:textId="2858C390" w:rsidR="00FD5B08" w:rsidRPr="000439CF" w:rsidRDefault="00FD5B08" w:rsidP="00AC518A">
      <w:pPr>
        <w:pStyle w:val="Loendilik"/>
        <w:numPr>
          <w:ilvl w:val="0"/>
          <w:numId w:val="50"/>
        </w:numPr>
        <w:spacing w:line="240" w:lineRule="auto"/>
        <w:ind w:left="284" w:hanging="284"/>
        <w:jc w:val="both"/>
        <w:rPr>
          <w:rFonts w:ascii="Arial" w:eastAsiaTheme="minorHAnsi" w:hAnsi="Arial" w:cs="Arial"/>
        </w:rPr>
      </w:pPr>
      <w:r w:rsidRPr="000439CF">
        <w:rPr>
          <w:rFonts w:ascii="Arial" w:eastAsiaTheme="minorHAnsi" w:hAnsi="Arial" w:cs="Arial"/>
        </w:rPr>
        <w:t>päikesepaneelid on ohutud (projekteeritud on nõuetekohased kinnitused, tagatud on lumekoormus ja tuulekindlus jms);</w:t>
      </w:r>
    </w:p>
    <w:p w14:paraId="19C997DA" w14:textId="77777777" w:rsidR="00FD5B08" w:rsidRPr="000439CF" w:rsidRDefault="00FD5B08" w:rsidP="00AC518A">
      <w:pPr>
        <w:pStyle w:val="Loendilik"/>
        <w:numPr>
          <w:ilvl w:val="0"/>
          <w:numId w:val="50"/>
        </w:numPr>
        <w:spacing w:line="240" w:lineRule="auto"/>
        <w:ind w:left="284" w:right="-142" w:hanging="284"/>
        <w:jc w:val="both"/>
        <w:rPr>
          <w:rFonts w:ascii="Arial" w:eastAsiaTheme="minorHAnsi" w:hAnsi="Arial" w:cs="Arial"/>
        </w:rPr>
      </w:pPr>
      <w:r w:rsidRPr="000439CF">
        <w:rPr>
          <w:rFonts w:ascii="Arial" w:eastAsiaTheme="minorHAnsi" w:hAnsi="Arial" w:cs="Arial"/>
        </w:rPr>
        <w:t>päikesepaneelid ei kitsenda naaberkinnistu kasutamist ega kahjusta kultuuri- ja looduskeskkonda;</w:t>
      </w:r>
    </w:p>
    <w:p w14:paraId="7D857BF5" w14:textId="698CDD0F" w:rsidR="00FD5B08" w:rsidRPr="000439CF" w:rsidRDefault="00FD5B08" w:rsidP="00AC518A">
      <w:pPr>
        <w:pStyle w:val="Loendilik"/>
        <w:numPr>
          <w:ilvl w:val="0"/>
          <w:numId w:val="50"/>
        </w:numPr>
        <w:spacing w:line="240" w:lineRule="auto"/>
        <w:ind w:left="284" w:hanging="284"/>
        <w:jc w:val="both"/>
        <w:rPr>
          <w:rFonts w:ascii="Arial" w:eastAsiaTheme="minorHAnsi" w:hAnsi="Arial" w:cs="Arial"/>
        </w:rPr>
      </w:pPr>
      <w:r w:rsidRPr="000439CF">
        <w:rPr>
          <w:rFonts w:ascii="Arial" w:eastAsiaTheme="minorHAnsi" w:hAnsi="Arial" w:cs="Arial"/>
        </w:rPr>
        <w:t>vajalik taotleda kohalikult võrguvaldajalt ehk elektrijaotusettevõttelt tehnilised tingimused ja esitada taotlus liitumiseks;</w:t>
      </w:r>
    </w:p>
    <w:p w14:paraId="6B4C5D32" w14:textId="70A34131" w:rsidR="00FD5B08" w:rsidRPr="000439CF" w:rsidRDefault="00FD5B08" w:rsidP="00AC518A">
      <w:pPr>
        <w:pStyle w:val="Loendilik"/>
        <w:numPr>
          <w:ilvl w:val="0"/>
          <w:numId w:val="50"/>
        </w:numPr>
        <w:spacing w:line="240" w:lineRule="auto"/>
        <w:ind w:left="284" w:hanging="284"/>
        <w:jc w:val="both"/>
        <w:rPr>
          <w:rFonts w:ascii="Arial" w:eastAsiaTheme="minorHAnsi" w:hAnsi="Arial" w:cs="Arial"/>
        </w:rPr>
      </w:pPr>
      <w:r w:rsidRPr="000439CF">
        <w:rPr>
          <w:rFonts w:ascii="Arial" w:eastAsiaTheme="minorHAnsi" w:hAnsi="Arial" w:cs="Arial"/>
        </w:rPr>
        <w:t>päikesepaneelidega elektritootmine peab vastama õigusaktidega kehtestatud elektromagnetilise ühilduvuse nõuetele ja asjakohastele standarditele;</w:t>
      </w:r>
    </w:p>
    <w:p w14:paraId="1FFC8D84" w14:textId="044B56F0" w:rsidR="00140038" w:rsidRPr="000439CF" w:rsidRDefault="00AC518A" w:rsidP="00AC518A">
      <w:pPr>
        <w:pStyle w:val="Loendilik"/>
        <w:numPr>
          <w:ilvl w:val="0"/>
          <w:numId w:val="50"/>
        </w:numPr>
        <w:spacing w:after="0" w:line="240" w:lineRule="auto"/>
        <w:ind w:left="284" w:hanging="284"/>
        <w:contextualSpacing w:val="0"/>
        <w:jc w:val="both"/>
        <w:rPr>
          <w:rFonts w:ascii="Arial" w:eastAsiaTheme="minorHAnsi" w:hAnsi="Arial" w:cs="Arial"/>
        </w:rPr>
      </w:pPr>
      <w:r w:rsidRPr="000439CF">
        <w:rPr>
          <w:rFonts w:ascii="Arial" w:eastAsiaTheme="minorHAnsi" w:hAnsi="Arial" w:cs="Arial"/>
        </w:rPr>
        <w:t>p</w:t>
      </w:r>
      <w:r w:rsidR="003223FC" w:rsidRPr="000439CF">
        <w:rPr>
          <w:rFonts w:ascii="Arial" w:eastAsiaTheme="minorHAnsi" w:hAnsi="Arial" w:cs="Arial"/>
        </w:rPr>
        <w:t>äikesepaneelide valikul tuleb kasutada paneele, millel peamine klaasikiht on peegeldust vähendava pinnatöötlusega.</w:t>
      </w:r>
    </w:p>
    <w:p w14:paraId="15510A4B" w14:textId="77777777" w:rsidR="007E76CB" w:rsidRPr="000439CF" w:rsidRDefault="007E76CB" w:rsidP="007E76CB">
      <w:pPr>
        <w:spacing w:line="240" w:lineRule="auto"/>
        <w:rPr>
          <w:rFonts w:eastAsiaTheme="minorHAnsi" w:cs="Arial"/>
        </w:rPr>
      </w:pPr>
    </w:p>
    <w:p w14:paraId="36CDBA0D" w14:textId="77777777" w:rsidR="00B3392E" w:rsidRPr="000439CF" w:rsidRDefault="00B3392E" w:rsidP="00BA05FB">
      <w:pPr>
        <w:pStyle w:val="Pealkiri3"/>
        <w:numPr>
          <w:ilvl w:val="2"/>
          <w:numId w:val="17"/>
        </w:numPr>
        <w:spacing w:before="0" w:after="0" w:line="240" w:lineRule="auto"/>
        <w:rPr>
          <w:rFonts w:cs="Arial"/>
          <w:sz w:val="22"/>
          <w:szCs w:val="22"/>
        </w:rPr>
      </w:pPr>
      <w:bookmarkStart w:id="29" w:name="_Toc189038107"/>
      <w:r w:rsidRPr="000439CF">
        <w:rPr>
          <w:rFonts w:cs="Arial"/>
          <w:sz w:val="22"/>
          <w:szCs w:val="22"/>
        </w:rPr>
        <w:t>Sidevarustus</w:t>
      </w:r>
      <w:bookmarkEnd w:id="29"/>
    </w:p>
    <w:p w14:paraId="0D6747F0" w14:textId="5C99E453" w:rsidR="002A7A5B" w:rsidRPr="000439CF" w:rsidRDefault="00C22F5B" w:rsidP="00BA05FB">
      <w:pPr>
        <w:pStyle w:val="Default"/>
        <w:jc w:val="both"/>
        <w:rPr>
          <w:rFonts w:ascii="Arial" w:hAnsi="Arial" w:cs="Arial"/>
          <w:color w:val="auto"/>
          <w:sz w:val="22"/>
          <w:szCs w:val="22"/>
        </w:rPr>
      </w:pPr>
      <w:r w:rsidRPr="000439CF">
        <w:rPr>
          <w:rFonts w:ascii="Arial" w:hAnsi="Arial" w:cs="Arial"/>
          <w:color w:val="auto"/>
          <w:sz w:val="22"/>
          <w:szCs w:val="22"/>
        </w:rPr>
        <w:t>Planeeringuala</w:t>
      </w:r>
      <w:r w:rsidR="002A7A5B" w:rsidRPr="000439CF">
        <w:rPr>
          <w:rFonts w:ascii="Arial" w:hAnsi="Arial" w:cs="Arial"/>
          <w:color w:val="auto"/>
          <w:sz w:val="22"/>
          <w:szCs w:val="22"/>
        </w:rPr>
        <w:t xml:space="preserve"> sidevarustuse lahenduse aluseks on </w:t>
      </w:r>
      <w:bookmarkStart w:id="30" w:name="_Hlk117760441"/>
      <w:r w:rsidR="002A7A5B" w:rsidRPr="000439CF">
        <w:rPr>
          <w:rFonts w:ascii="Arial" w:hAnsi="Arial" w:cs="Arial"/>
          <w:color w:val="auto"/>
          <w:sz w:val="22"/>
          <w:szCs w:val="22"/>
        </w:rPr>
        <w:t xml:space="preserve">Telia Eesti AS poolt </w:t>
      </w:r>
      <w:r w:rsidR="00397BBF" w:rsidRPr="000439CF">
        <w:rPr>
          <w:rFonts w:ascii="Arial" w:hAnsi="Arial" w:cs="Arial"/>
          <w:color w:val="auto"/>
          <w:sz w:val="22"/>
          <w:szCs w:val="22"/>
        </w:rPr>
        <w:t xml:space="preserve">02.10.2024 </w:t>
      </w:r>
      <w:r w:rsidR="002A7A5B" w:rsidRPr="000439CF">
        <w:rPr>
          <w:rFonts w:ascii="Arial" w:hAnsi="Arial" w:cs="Arial"/>
          <w:color w:val="auto"/>
          <w:sz w:val="22"/>
          <w:szCs w:val="22"/>
        </w:rPr>
        <w:t>väljastatud telekommunikatsioonial</w:t>
      </w:r>
      <w:r w:rsidR="00A65710" w:rsidRPr="000439CF">
        <w:rPr>
          <w:rFonts w:ascii="Arial" w:hAnsi="Arial" w:cs="Arial"/>
          <w:color w:val="auto"/>
          <w:sz w:val="22"/>
          <w:szCs w:val="22"/>
        </w:rPr>
        <w:t>ased tehnilised tingimused nr</w:t>
      </w:r>
      <w:bookmarkEnd w:id="30"/>
      <w:r w:rsidR="00397BBF" w:rsidRPr="000439CF">
        <w:rPr>
          <w:rFonts w:ascii="Arial" w:hAnsi="Arial" w:cs="Arial"/>
          <w:color w:val="auto"/>
          <w:sz w:val="22"/>
          <w:szCs w:val="22"/>
        </w:rPr>
        <w:t xml:space="preserve"> 39193848.</w:t>
      </w:r>
    </w:p>
    <w:p w14:paraId="469C6329" w14:textId="32514B88" w:rsidR="00CB67C3" w:rsidRPr="000439CF" w:rsidRDefault="00CB67C3" w:rsidP="00BA05FB">
      <w:pPr>
        <w:pStyle w:val="Default"/>
        <w:jc w:val="both"/>
        <w:rPr>
          <w:rFonts w:ascii="Arial" w:hAnsi="Arial" w:cs="Arial"/>
          <w:color w:val="auto"/>
          <w:sz w:val="22"/>
          <w:szCs w:val="22"/>
        </w:rPr>
      </w:pPr>
      <w:r w:rsidRPr="000439CF">
        <w:rPr>
          <w:rFonts w:ascii="Arial" w:hAnsi="Arial" w:cs="Arial"/>
          <w:color w:val="auto"/>
          <w:sz w:val="22"/>
          <w:szCs w:val="22"/>
        </w:rPr>
        <w:t xml:space="preserve">Planeeritaval alal </w:t>
      </w:r>
      <w:r w:rsidRPr="000439CF">
        <w:rPr>
          <w:rFonts w:ascii="Arial" w:hAnsi="Arial" w:cs="Arial"/>
          <w:sz w:val="22"/>
          <w:szCs w:val="22"/>
        </w:rPr>
        <w:t xml:space="preserve">Telia sideliinirajatised puuduvad. Telia sideühenduseks tuleb projekteerida ja ehitada välja sidekanalisatsioon kolmandale isikule kuuluvast sidekaevust KLNT-1113, paigaldada </w:t>
      </w:r>
      <w:r w:rsidR="008F7FE7" w:rsidRPr="000439CF">
        <w:rPr>
          <w:rFonts w:ascii="Arial" w:hAnsi="Arial" w:cs="Arial"/>
          <w:sz w:val="22"/>
          <w:szCs w:val="22"/>
        </w:rPr>
        <w:t>planeeritud</w:t>
      </w:r>
      <w:r w:rsidRPr="000439CF">
        <w:rPr>
          <w:rFonts w:ascii="Arial" w:hAnsi="Arial" w:cs="Arial"/>
          <w:sz w:val="22"/>
          <w:szCs w:val="22"/>
        </w:rPr>
        <w:t xml:space="preserve"> kinnistu</w:t>
      </w:r>
      <w:r w:rsidR="008F7FE7" w:rsidRPr="000439CF">
        <w:rPr>
          <w:rFonts w:ascii="Arial" w:hAnsi="Arial" w:cs="Arial"/>
          <w:sz w:val="22"/>
          <w:szCs w:val="22"/>
        </w:rPr>
        <w:t xml:space="preserve"> </w:t>
      </w:r>
      <w:r w:rsidRPr="000439CF">
        <w:rPr>
          <w:rFonts w:ascii="Arial" w:hAnsi="Arial" w:cs="Arial"/>
          <w:sz w:val="22"/>
          <w:szCs w:val="22"/>
        </w:rPr>
        <w:t>piiri juurde sidekaev ja sealt edasi kaablikanal hooneni.</w:t>
      </w:r>
      <w:r w:rsidR="00334DA7" w:rsidRPr="000439CF">
        <w:rPr>
          <w:rFonts w:ascii="Arial" w:hAnsi="Arial" w:cs="Arial"/>
          <w:sz w:val="22"/>
          <w:szCs w:val="22"/>
        </w:rPr>
        <w:t xml:space="preserve"> Kraavist läbitulekul paigaldada sideliin sissesõidutee alla või kraavi põhjast min 0,7</w:t>
      </w:r>
      <w:r w:rsidR="00712F67" w:rsidRPr="000439CF">
        <w:rPr>
          <w:rFonts w:eastAsia="Arial Narrow" w:cs="Arial"/>
          <w:szCs w:val="22"/>
        </w:rPr>
        <w:t> </w:t>
      </w:r>
      <w:r w:rsidR="00334DA7" w:rsidRPr="000439CF">
        <w:rPr>
          <w:rFonts w:ascii="Arial" w:hAnsi="Arial" w:cs="Arial"/>
          <w:sz w:val="22"/>
          <w:szCs w:val="22"/>
        </w:rPr>
        <w:t>m sügavusele.</w:t>
      </w:r>
    </w:p>
    <w:p w14:paraId="732D30F4" w14:textId="3CC97896" w:rsidR="002A7A5B" w:rsidRPr="000439CF" w:rsidRDefault="002A37BE" w:rsidP="00BA05FB">
      <w:pPr>
        <w:pStyle w:val="Default"/>
        <w:jc w:val="both"/>
        <w:rPr>
          <w:rFonts w:ascii="Arial" w:hAnsi="Arial" w:cs="Arial"/>
          <w:color w:val="auto"/>
          <w:sz w:val="22"/>
          <w:szCs w:val="22"/>
        </w:rPr>
      </w:pPr>
      <w:r w:rsidRPr="000439CF">
        <w:rPr>
          <w:rFonts w:ascii="Arial" w:hAnsi="Arial" w:cs="Arial"/>
          <w:color w:val="auto"/>
          <w:sz w:val="22"/>
          <w:szCs w:val="22"/>
        </w:rPr>
        <w:t xml:space="preserve">Planeeritud </w:t>
      </w:r>
      <w:r w:rsidR="002A7A5B" w:rsidRPr="000439CF">
        <w:rPr>
          <w:rFonts w:ascii="Arial" w:hAnsi="Arial" w:cs="Arial"/>
          <w:color w:val="auto"/>
          <w:sz w:val="22"/>
          <w:szCs w:val="22"/>
        </w:rPr>
        <w:t>sidekaevust tarbijani</w:t>
      </w:r>
      <w:r w:rsidRPr="000439CF">
        <w:rPr>
          <w:rFonts w:ascii="Arial" w:hAnsi="Arial" w:cs="Arial"/>
          <w:color w:val="auto"/>
          <w:sz w:val="22"/>
          <w:szCs w:val="22"/>
        </w:rPr>
        <w:t xml:space="preserve"> </w:t>
      </w:r>
      <w:r w:rsidR="00AF31CA" w:rsidRPr="000439CF">
        <w:rPr>
          <w:rFonts w:ascii="Arial" w:hAnsi="Arial" w:cs="Arial"/>
          <w:color w:val="auto"/>
          <w:sz w:val="22"/>
          <w:szCs w:val="22"/>
        </w:rPr>
        <w:t>on</w:t>
      </w:r>
      <w:r w:rsidR="00B3591A" w:rsidRPr="000439CF">
        <w:rPr>
          <w:rFonts w:ascii="Arial" w:hAnsi="Arial" w:cs="Arial"/>
          <w:color w:val="auto"/>
          <w:sz w:val="22"/>
          <w:szCs w:val="22"/>
        </w:rPr>
        <w:t xml:space="preserve"> </w:t>
      </w:r>
      <w:r w:rsidR="00AF31CA" w:rsidRPr="000439CF">
        <w:rPr>
          <w:rFonts w:ascii="Arial" w:hAnsi="Arial" w:cs="Arial"/>
          <w:bCs/>
          <w:color w:val="auto"/>
          <w:sz w:val="22"/>
          <w:szCs w:val="22"/>
        </w:rPr>
        <w:t>s</w:t>
      </w:r>
      <w:r w:rsidR="002A7A5B" w:rsidRPr="000439CF">
        <w:rPr>
          <w:rFonts w:ascii="Arial" w:hAnsi="Arial" w:cs="Arial"/>
          <w:bCs/>
          <w:color w:val="auto"/>
          <w:sz w:val="22"/>
          <w:szCs w:val="22"/>
        </w:rPr>
        <w:t>idekanalisatsiooni nõutav sügavus pinnases on 0,7</w:t>
      </w:r>
      <w:r w:rsidR="00712F67" w:rsidRPr="000439CF">
        <w:rPr>
          <w:rFonts w:eastAsia="Arial Narrow" w:cs="Arial"/>
          <w:szCs w:val="22"/>
        </w:rPr>
        <w:t> </w:t>
      </w:r>
      <w:r w:rsidR="002A7A5B" w:rsidRPr="000439CF">
        <w:rPr>
          <w:rFonts w:ascii="Arial" w:hAnsi="Arial" w:cs="Arial"/>
          <w:bCs/>
          <w:color w:val="auto"/>
          <w:sz w:val="22"/>
          <w:szCs w:val="22"/>
        </w:rPr>
        <w:t>m, teekatete all 1 m</w:t>
      </w:r>
      <w:r w:rsidR="00334DA7" w:rsidRPr="000439CF">
        <w:rPr>
          <w:rFonts w:ascii="Arial" w:hAnsi="Arial" w:cs="Arial"/>
          <w:bCs/>
          <w:color w:val="auto"/>
          <w:sz w:val="22"/>
          <w:szCs w:val="22"/>
        </w:rPr>
        <w:t>.</w:t>
      </w:r>
    </w:p>
    <w:p w14:paraId="58966B63" w14:textId="77777777" w:rsidR="002A7A5B" w:rsidRPr="000439CF" w:rsidRDefault="002A7A5B" w:rsidP="00BA05FB">
      <w:pPr>
        <w:pStyle w:val="Default"/>
        <w:jc w:val="both"/>
        <w:rPr>
          <w:rFonts w:ascii="Arial" w:hAnsi="Arial" w:cs="Arial"/>
          <w:bCs/>
          <w:color w:val="auto"/>
          <w:sz w:val="22"/>
          <w:szCs w:val="22"/>
        </w:rPr>
      </w:pPr>
      <w:r w:rsidRPr="000439CF">
        <w:rPr>
          <w:rFonts w:ascii="Arial" w:hAnsi="Arial" w:cs="Arial"/>
          <w:bCs/>
          <w:color w:val="auto"/>
          <w:sz w:val="22"/>
          <w:szCs w:val="22"/>
        </w:rPr>
        <w:t>Enne ehitustööde alustamist teostada Telia Eesti AS järelevalve esindajaga objekti ülevaatus, mille käigus fikseeritakse olemasolevate liinirajatiste asukohad. Liinirajatiste kaitsevööndis on liinirajatise omaniku loata keelatud igasugune tegevus, mis võib ohustada liinirajatist. Telia Eesti AS siderajatistega ühendamine on lubatud teostada ainult sidetööde litsentsi omaval firmal ja Telia Eesti AS poolt väljastatud tööloa alusel. Sidekaablite paigaldamise osas sidekanalisatsiooni lepitakse kokku eraldi sõlmitavas kokkuleppes.</w:t>
      </w:r>
    </w:p>
    <w:p w14:paraId="025E2EB7" w14:textId="4771501E" w:rsidR="00C27158" w:rsidRPr="000439CF" w:rsidRDefault="002A7A5B" w:rsidP="00BA05FB">
      <w:pPr>
        <w:pStyle w:val="Default"/>
        <w:tabs>
          <w:tab w:val="left" w:pos="142"/>
        </w:tabs>
        <w:jc w:val="both"/>
        <w:rPr>
          <w:rFonts w:ascii="Arial" w:hAnsi="Arial" w:cs="Arial"/>
          <w:color w:val="auto"/>
          <w:sz w:val="22"/>
          <w:szCs w:val="22"/>
        </w:rPr>
      </w:pPr>
      <w:r w:rsidRPr="000439CF">
        <w:rPr>
          <w:rFonts w:ascii="Arial" w:hAnsi="Arial" w:cs="Arial"/>
          <w:color w:val="auto"/>
          <w:sz w:val="22"/>
          <w:szCs w:val="22"/>
        </w:rPr>
        <w:t xml:space="preserve">Ehitusprojekti koostamise jaoks tuleb taotleda tehnilised tingimused Telia Eesti </w:t>
      </w:r>
      <w:proofErr w:type="spellStart"/>
      <w:r w:rsidRPr="000439CF">
        <w:rPr>
          <w:rFonts w:ascii="Arial" w:hAnsi="Arial" w:cs="Arial"/>
          <w:color w:val="auto"/>
          <w:sz w:val="22"/>
          <w:szCs w:val="22"/>
        </w:rPr>
        <w:t>AS-lt</w:t>
      </w:r>
      <w:proofErr w:type="spellEnd"/>
      <w:r w:rsidRPr="000439CF">
        <w:rPr>
          <w:rFonts w:ascii="Arial" w:hAnsi="Arial" w:cs="Arial"/>
          <w:color w:val="auto"/>
          <w:sz w:val="22"/>
          <w:szCs w:val="22"/>
        </w:rPr>
        <w:t>.</w:t>
      </w:r>
    </w:p>
    <w:p w14:paraId="7232DE7F" w14:textId="77777777" w:rsidR="00D92996" w:rsidRPr="000439CF" w:rsidRDefault="00D92996" w:rsidP="00BA05FB">
      <w:pPr>
        <w:spacing w:line="240" w:lineRule="auto"/>
        <w:rPr>
          <w:rFonts w:cs="Arial"/>
          <w:szCs w:val="22"/>
        </w:rPr>
      </w:pPr>
    </w:p>
    <w:p w14:paraId="248E9AF0" w14:textId="77777777" w:rsidR="00D45A58" w:rsidRPr="000439CF" w:rsidRDefault="00D45A58" w:rsidP="00BA05FB">
      <w:pPr>
        <w:pStyle w:val="Pealkiri3"/>
        <w:numPr>
          <w:ilvl w:val="2"/>
          <w:numId w:val="17"/>
        </w:numPr>
        <w:spacing w:before="0" w:after="0" w:line="240" w:lineRule="auto"/>
        <w:rPr>
          <w:rFonts w:cs="Arial"/>
          <w:sz w:val="22"/>
          <w:szCs w:val="22"/>
        </w:rPr>
      </w:pPr>
      <w:bookmarkStart w:id="31" w:name="_Toc189038108"/>
      <w:bookmarkStart w:id="32" w:name="_Hlk176966393"/>
      <w:r w:rsidRPr="000439CF">
        <w:rPr>
          <w:rFonts w:cs="Arial"/>
          <w:sz w:val="22"/>
          <w:szCs w:val="22"/>
        </w:rPr>
        <w:t>Soojavarustus</w:t>
      </w:r>
      <w:bookmarkEnd w:id="31"/>
    </w:p>
    <w:bookmarkEnd w:id="32"/>
    <w:p w14:paraId="0DDAA9DB" w14:textId="643FEDB9" w:rsidR="00AF31CA" w:rsidRPr="000439CF" w:rsidRDefault="00AF31CA" w:rsidP="00BA05FB">
      <w:pPr>
        <w:pStyle w:val="Default"/>
        <w:jc w:val="both"/>
        <w:rPr>
          <w:rFonts w:ascii="Arial" w:hAnsi="Arial" w:cs="Arial"/>
          <w:bCs/>
          <w:color w:val="auto"/>
          <w:sz w:val="22"/>
          <w:szCs w:val="22"/>
        </w:rPr>
      </w:pPr>
      <w:r w:rsidRPr="000439CF">
        <w:rPr>
          <w:rFonts w:ascii="Arial" w:hAnsi="Arial" w:cs="Arial"/>
          <w:bCs/>
          <w:color w:val="auto"/>
          <w:sz w:val="22"/>
          <w:szCs w:val="22"/>
        </w:rPr>
        <w:t>Vastavalt Tallinna Linnavolikogu määrusele 18.</w:t>
      </w:r>
      <w:r w:rsidR="00712F67" w:rsidRPr="000439CF">
        <w:rPr>
          <w:rFonts w:eastAsia="Arial Narrow" w:cs="Arial"/>
          <w:szCs w:val="22"/>
        </w:rPr>
        <w:t> </w:t>
      </w:r>
      <w:r w:rsidRPr="000439CF">
        <w:rPr>
          <w:rFonts w:ascii="Arial" w:hAnsi="Arial" w:cs="Arial"/>
          <w:bCs/>
          <w:color w:val="auto"/>
          <w:sz w:val="22"/>
          <w:szCs w:val="22"/>
        </w:rPr>
        <w:t>mai</w:t>
      </w:r>
      <w:r w:rsidR="00712F67" w:rsidRPr="000439CF">
        <w:rPr>
          <w:rFonts w:eastAsia="Arial Narrow" w:cs="Arial"/>
          <w:szCs w:val="22"/>
        </w:rPr>
        <w:t> </w:t>
      </w:r>
      <w:r w:rsidRPr="000439CF">
        <w:rPr>
          <w:rFonts w:ascii="Arial" w:hAnsi="Arial" w:cs="Arial"/>
          <w:bCs/>
          <w:color w:val="auto"/>
          <w:sz w:val="22"/>
          <w:szCs w:val="22"/>
        </w:rPr>
        <w:t>2017 määrusele nr</w:t>
      </w:r>
      <w:r w:rsidR="00712F67" w:rsidRPr="000439CF">
        <w:rPr>
          <w:rFonts w:eastAsia="Arial Narrow" w:cs="Arial"/>
          <w:szCs w:val="22"/>
        </w:rPr>
        <w:t> </w:t>
      </w:r>
      <w:r w:rsidRPr="000439CF">
        <w:rPr>
          <w:rFonts w:ascii="Arial" w:hAnsi="Arial" w:cs="Arial"/>
          <w:bCs/>
          <w:color w:val="auto"/>
          <w:sz w:val="22"/>
          <w:szCs w:val="22"/>
        </w:rPr>
        <w:t>9 „Tallinna kaugkütte</w:t>
      </w:r>
      <w:r w:rsidR="00712F67" w:rsidRPr="000439CF">
        <w:rPr>
          <w:rFonts w:ascii="Arial" w:hAnsi="Arial" w:cs="Arial"/>
          <w:bCs/>
          <w:color w:val="auto"/>
          <w:sz w:val="22"/>
          <w:szCs w:val="22"/>
        </w:rPr>
        <w:t>-</w:t>
      </w:r>
      <w:r w:rsidRPr="000439CF">
        <w:rPr>
          <w:rFonts w:ascii="Arial" w:hAnsi="Arial" w:cs="Arial"/>
          <w:bCs/>
          <w:color w:val="auto"/>
          <w:sz w:val="22"/>
          <w:szCs w:val="22"/>
        </w:rPr>
        <w:t xml:space="preserve">piirkonna piirid, kaugküttevõrguga liitumise ja sellest eraldumise kord, kaugkütte üldised </w:t>
      </w:r>
      <w:proofErr w:type="spellStart"/>
      <w:r w:rsidRPr="000439CF">
        <w:rPr>
          <w:rFonts w:ascii="Arial" w:hAnsi="Arial" w:cs="Arial"/>
          <w:bCs/>
          <w:color w:val="auto"/>
          <w:sz w:val="22"/>
          <w:szCs w:val="22"/>
        </w:rPr>
        <w:t>kvaliteedi</w:t>
      </w:r>
      <w:r w:rsidR="00712F67" w:rsidRPr="000439CF">
        <w:rPr>
          <w:rFonts w:ascii="Arial" w:hAnsi="Arial" w:cs="Arial"/>
          <w:bCs/>
          <w:color w:val="auto"/>
          <w:sz w:val="22"/>
          <w:szCs w:val="22"/>
        </w:rPr>
        <w:t>-</w:t>
      </w:r>
      <w:r w:rsidRPr="000439CF">
        <w:rPr>
          <w:rFonts w:ascii="Arial" w:hAnsi="Arial" w:cs="Arial"/>
          <w:bCs/>
          <w:color w:val="auto"/>
          <w:sz w:val="22"/>
          <w:szCs w:val="22"/>
        </w:rPr>
        <w:t>nõuded</w:t>
      </w:r>
      <w:proofErr w:type="spellEnd"/>
      <w:r w:rsidRPr="000439CF">
        <w:rPr>
          <w:rFonts w:ascii="Arial" w:hAnsi="Arial" w:cs="Arial"/>
          <w:bCs/>
          <w:color w:val="auto"/>
          <w:sz w:val="22"/>
          <w:szCs w:val="22"/>
        </w:rPr>
        <w:t xml:space="preserve"> ja soojusettevõtja arenduskohustus” planeeritav ala jääb kohustusliku kaugküttevõ</w:t>
      </w:r>
      <w:r w:rsidR="00E8666B" w:rsidRPr="000439CF">
        <w:rPr>
          <w:rFonts w:ascii="Arial" w:hAnsi="Arial" w:cs="Arial"/>
          <w:bCs/>
          <w:color w:val="auto"/>
          <w:sz w:val="22"/>
          <w:szCs w:val="22"/>
        </w:rPr>
        <w:t>rguga liitumise piirkonnast välja</w:t>
      </w:r>
      <w:r w:rsidRPr="000439CF">
        <w:rPr>
          <w:rFonts w:ascii="Arial" w:hAnsi="Arial" w:cs="Arial"/>
          <w:bCs/>
          <w:color w:val="auto"/>
          <w:sz w:val="22"/>
          <w:szCs w:val="22"/>
        </w:rPr>
        <w:t>.</w:t>
      </w:r>
    </w:p>
    <w:p w14:paraId="19194CB6" w14:textId="49B50168" w:rsidR="00872796" w:rsidRPr="000439CF" w:rsidRDefault="00872796" w:rsidP="00872796">
      <w:pPr>
        <w:spacing w:line="240" w:lineRule="auto"/>
        <w:rPr>
          <w:rFonts w:cs="Arial"/>
          <w:szCs w:val="22"/>
        </w:rPr>
      </w:pPr>
      <w:r w:rsidRPr="000439CF">
        <w:rPr>
          <w:rFonts w:cs="Arial"/>
          <w:szCs w:val="22"/>
        </w:rPr>
        <w:lastRenderedPageBreak/>
        <w:t xml:space="preserve">Küttesüsteem lahendatakse lokaalselt. </w:t>
      </w:r>
      <w:r w:rsidR="00130B13" w:rsidRPr="000439CF">
        <w:rPr>
          <w:rFonts w:cs="Arial"/>
          <w:szCs w:val="22"/>
        </w:rPr>
        <w:t>Soojusvarustuse lahendus ja kasutatavad seadmed peavad võimaldama tagama hoonete energiatõhususe miinimumnõuete täitmise ja olema jätkusuutlikud. Välistada otseelektrikütet, k</w:t>
      </w:r>
      <w:r w:rsidRPr="000439CF">
        <w:rPr>
          <w:rFonts w:cs="Arial"/>
          <w:szCs w:val="22"/>
        </w:rPr>
        <w:t>eelatud on märkimisväärselt jääkaineid lendu paiskavad kütteliigid (nt raskeõlid ja kivisüsi).</w:t>
      </w:r>
    </w:p>
    <w:p w14:paraId="7AA0B390" w14:textId="6AE7F74A" w:rsidR="00872796" w:rsidRPr="000439CF" w:rsidRDefault="00872796" w:rsidP="00872796">
      <w:pPr>
        <w:spacing w:line="240" w:lineRule="auto"/>
        <w:rPr>
          <w:rFonts w:cs="Arial"/>
          <w:szCs w:val="22"/>
        </w:rPr>
      </w:pPr>
      <w:r w:rsidRPr="000439CF">
        <w:rPr>
          <w:rFonts w:cs="Arial"/>
          <w:szCs w:val="22"/>
        </w:rPr>
        <w:t xml:space="preserve">Euroopa Parlamendi ja </w:t>
      </w:r>
      <w:r w:rsidR="00E824CC" w:rsidRPr="000439CF">
        <w:rPr>
          <w:rFonts w:cs="Arial"/>
          <w:szCs w:val="22"/>
        </w:rPr>
        <w:t>N</w:t>
      </w:r>
      <w:r w:rsidRPr="000439CF">
        <w:rPr>
          <w:rFonts w:cs="Arial"/>
          <w:szCs w:val="22"/>
        </w:rPr>
        <w:t xml:space="preserve">õukogu direktiiv 2010/31/EL hoonete energiatõhususe kohta nõuab, et pärast 31.12.2020 peavad kõik uusehitised olema liginullenergia hooned. Hoonete projekteerimisel järgida ettevõtlus- ja infotehnoloogiaministri 11.12.2018 määruses nr 63 </w:t>
      </w:r>
      <w:bookmarkStart w:id="33" w:name="_Hlk164157277"/>
      <w:r w:rsidRPr="000439CF">
        <w:rPr>
          <w:rFonts w:cs="Arial"/>
          <w:szCs w:val="22"/>
        </w:rPr>
        <w:t xml:space="preserve">„Hoone energiatõhususe miinimumnõuded” </w:t>
      </w:r>
      <w:bookmarkEnd w:id="33"/>
      <w:r w:rsidRPr="000439CF">
        <w:rPr>
          <w:rFonts w:cs="Arial"/>
          <w:szCs w:val="22"/>
        </w:rPr>
        <w:t>toodud nõudeid. Sellest tulenevalt on projekteerimisel soovitav kavandada ka alternatiivsete energiaallikate lahendusi.</w:t>
      </w:r>
    </w:p>
    <w:p w14:paraId="0215862A" w14:textId="5CB292C2" w:rsidR="00872796" w:rsidRPr="000439CF" w:rsidRDefault="00872796" w:rsidP="00872796">
      <w:pPr>
        <w:spacing w:line="240" w:lineRule="auto"/>
        <w:rPr>
          <w:rFonts w:cs="Arial"/>
          <w:szCs w:val="22"/>
        </w:rPr>
      </w:pPr>
      <w:r w:rsidRPr="000439CF">
        <w:rPr>
          <w:rFonts w:cs="Arial"/>
          <w:szCs w:val="22"/>
        </w:rPr>
        <w:t>Päikesepaneelide valikul tuleb kasutada paneele, millel peamine klaasikiht on peegeldust vähendava pinnatöötlusega. Päikesepaneelid on lubatud paigutada ainult hoonete katustele.</w:t>
      </w:r>
    </w:p>
    <w:p w14:paraId="0EC8ADA3" w14:textId="57FFFC3D" w:rsidR="00872796" w:rsidRPr="000439CF" w:rsidRDefault="00872796" w:rsidP="00872796">
      <w:pPr>
        <w:spacing w:line="240" w:lineRule="auto"/>
        <w:rPr>
          <w:rFonts w:cs="Arial"/>
          <w:szCs w:val="22"/>
        </w:rPr>
      </w:pPr>
      <w:r w:rsidRPr="000439CF">
        <w:rPr>
          <w:rFonts w:cs="Arial"/>
          <w:szCs w:val="22"/>
        </w:rPr>
        <w:t>Õhksoojuspumpade välisagregaate mitte paigutada hoone tee poolsele esifassaadile ja selle äärde (või tuleb tagada selle varjestamine), eraomandis olevale kõrval</w:t>
      </w:r>
      <w:r w:rsidR="007E5221" w:rsidRPr="000439CF">
        <w:rPr>
          <w:rFonts w:cs="Arial"/>
          <w:szCs w:val="22"/>
        </w:rPr>
        <w:t xml:space="preserve"> </w:t>
      </w:r>
      <w:r w:rsidRPr="000439CF">
        <w:rPr>
          <w:rFonts w:cs="Arial"/>
          <w:szCs w:val="22"/>
        </w:rPr>
        <w:t>kinnistule lähemale kui 2</w:t>
      </w:r>
      <w:r w:rsidRPr="000439CF">
        <w:rPr>
          <w:rFonts w:eastAsia="Arial Narrow" w:cs="Arial"/>
          <w:szCs w:val="22"/>
        </w:rPr>
        <w:t> </w:t>
      </w:r>
      <w:r w:rsidRPr="000439CF">
        <w:rPr>
          <w:rFonts w:cs="Arial"/>
          <w:szCs w:val="22"/>
        </w:rPr>
        <w:t>m, kõrval</w:t>
      </w:r>
      <w:r w:rsidR="007E5221" w:rsidRPr="000439CF">
        <w:rPr>
          <w:rFonts w:cs="Arial"/>
          <w:szCs w:val="22"/>
        </w:rPr>
        <w:t xml:space="preserve"> </w:t>
      </w:r>
      <w:r w:rsidRPr="000439CF">
        <w:rPr>
          <w:rFonts w:cs="Arial"/>
          <w:szCs w:val="22"/>
        </w:rPr>
        <w:t>krundil olevatest terrassi- ja istumisaladest vähemalt 8</w:t>
      </w:r>
      <w:r w:rsidR="00712F67" w:rsidRPr="000439CF">
        <w:rPr>
          <w:rFonts w:eastAsia="Arial Narrow" w:cs="Arial"/>
          <w:szCs w:val="22"/>
        </w:rPr>
        <w:t> </w:t>
      </w:r>
      <w:r w:rsidRPr="000439CF">
        <w:rPr>
          <w:rFonts w:cs="Arial"/>
          <w:szCs w:val="22"/>
        </w:rPr>
        <w:t>m kaugusele.</w:t>
      </w:r>
    </w:p>
    <w:p w14:paraId="43B9F86B" w14:textId="78A1ED6B" w:rsidR="00872796" w:rsidRPr="000439CF" w:rsidRDefault="00872796" w:rsidP="00872796">
      <w:pPr>
        <w:spacing w:line="240" w:lineRule="auto"/>
        <w:rPr>
          <w:rFonts w:cs="Arial"/>
          <w:szCs w:val="22"/>
        </w:rPr>
      </w:pPr>
      <w:r w:rsidRPr="000439CF">
        <w:rPr>
          <w:rFonts w:cs="Arial"/>
          <w:szCs w:val="22"/>
        </w:rPr>
        <w:t>Lubatud on rajada vertikaalset maasoojuskütet. Soojuspuurauke võib rajada parkimisplatside või hoonete alla. Sel juhul peavad trassid olema isoleeritud ja vähemalt 1,2</w:t>
      </w:r>
      <w:r w:rsidR="00712F67" w:rsidRPr="000439CF">
        <w:rPr>
          <w:rFonts w:eastAsia="Arial Narrow" w:cs="Arial"/>
          <w:szCs w:val="22"/>
        </w:rPr>
        <w:t> </w:t>
      </w:r>
      <w:r w:rsidRPr="000439CF">
        <w:rPr>
          <w:rFonts w:cs="Arial"/>
          <w:szCs w:val="22"/>
        </w:rPr>
        <w:t>meetri sügavusel maapinnast. Puuraukude omavaheline kaugus peab olema 10</w:t>
      </w:r>
      <w:r w:rsidR="00712F67" w:rsidRPr="000439CF">
        <w:rPr>
          <w:rFonts w:eastAsia="Arial Narrow" w:cs="Arial"/>
          <w:szCs w:val="22"/>
        </w:rPr>
        <w:t> </w:t>
      </w:r>
      <w:r w:rsidRPr="000439CF">
        <w:rPr>
          <w:rFonts w:cs="Arial"/>
          <w:szCs w:val="22"/>
        </w:rPr>
        <w:t>meetrit</w:t>
      </w:r>
      <w:r w:rsidR="00046446" w:rsidRPr="000439CF">
        <w:rPr>
          <w:rFonts w:cs="Arial"/>
          <w:szCs w:val="22"/>
        </w:rPr>
        <w:t>.</w:t>
      </w:r>
      <w:r w:rsidRPr="000439CF">
        <w:rPr>
          <w:rFonts w:cs="Arial"/>
          <w:szCs w:val="22"/>
        </w:rPr>
        <w:t xml:space="preserve"> Kuna planeeringuala asub </w:t>
      </w:r>
      <w:r w:rsidR="00046446" w:rsidRPr="000439CF">
        <w:rPr>
          <w:rFonts w:cs="Arial"/>
          <w:szCs w:val="22"/>
        </w:rPr>
        <w:t xml:space="preserve">nõrgalt kaitstud </w:t>
      </w:r>
      <w:r w:rsidRPr="000439CF">
        <w:rPr>
          <w:rFonts w:cs="Arial"/>
          <w:szCs w:val="22"/>
        </w:rPr>
        <w:t>põhjaveega alal, siis soojuspuuraukude rajamisel tuleb ette näha meetmed põhjavee kaitseks. Kasutada tuleb kinnist soojuspuuraukude lahendust.</w:t>
      </w:r>
    </w:p>
    <w:p w14:paraId="507C062C" w14:textId="77777777" w:rsidR="00872796" w:rsidRPr="000439CF" w:rsidRDefault="00872796" w:rsidP="00872796">
      <w:pPr>
        <w:spacing w:line="240" w:lineRule="auto"/>
        <w:rPr>
          <w:rFonts w:cs="Arial"/>
          <w:szCs w:val="22"/>
        </w:rPr>
      </w:pPr>
      <w:r w:rsidRPr="000439CF">
        <w:rPr>
          <w:rFonts w:cs="Arial"/>
          <w:szCs w:val="22"/>
        </w:rPr>
        <w:t>Arvestada planeeritavate hoonete tehniliste seadmete (soojuspumbad, kliimaseadmed, ventilatsioon jms) valikul ja paigutamisel naaberhoonete paiknemisega ning et tehniliste seadmete müra ei ületaks ümbruskonna elamualadel keskkonnaministri 16.12.2016. a määruse nr 71 „Välisõhus leviva müra normtasemed ja mürataseme mõõtmise, määramise ja hindamise meetodid” lisa 1 normtasemeid.</w:t>
      </w:r>
      <w:r w:rsidRPr="000439CF">
        <w:rPr>
          <w:rFonts w:ascii="Times New Roman" w:hAnsi="Times New Roman"/>
          <w:sz w:val="24"/>
        </w:rPr>
        <w:t xml:space="preserve"> </w:t>
      </w:r>
      <w:r w:rsidRPr="000439CF">
        <w:rPr>
          <w:rFonts w:cs="Arial"/>
          <w:szCs w:val="22"/>
        </w:rPr>
        <w:t>Planeeringuala asub II müra kategooria alas, kus kehtib päeval piirväärtus 50 dB ja öösel 40 dB.</w:t>
      </w:r>
    </w:p>
    <w:p w14:paraId="2B2BD210" w14:textId="7933893A" w:rsidR="00046446" w:rsidRPr="000439CF" w:rsidRDefault="00872796" w:rsidP="00046446">
      <w:pPr>
        <w:spacing w:line="240" w:lineRule="auto"/>
        <w:rPr>
          <w:rFonts w:cs="Arial"/>
          <w:szCs w:val="22"/>
        </w:rPr>
      </w:pPr>
      <w:r w:rsidRPr="000439CF">
        <w:rPr>
          <w:rFonts w:cs="Arial"/>
          <w:szCs w:val="22"/>
        </w:rPr>
        <w:t>Küttesüsteemi lahendus täpsustub ehitusprojekti koostamisel.</w:t>
      </w:r>
    </w:p>
    <w:p w14:paraId="747361B8" w14:textId="77777777" w:rsidR="00334DA7" w:rsidRPr="000439CF" w:rsidRDefault="00334DA7" w:rsidP="00046446">
      <w:pPr>
        <w:spacing w:line="240" w:lineRule="auto"/>
        <w:rPr>
          <w:rFonts w:cs="Arial"/>
          <w:szCs w:val="22"/>
        </w:rPr>
      </w:pPr>
    </w:p>
    <w:p w14:paraId="772DD091" w14:textId="35FA1E44" w:rsidR="00334DA7" w:rsidRPr="000439CF" w:rsidRDefault="00334DA7" w:rsidP="00334DA7">
      <w:pPr>
        <w:pStyle w:val="Pealkiri3"/>
        <w:numPr>
          <w:ilvl w:val="2"/>
          <w:numId w:val="17"/>
        </w:numPr>
        <w:spacing w:before="0" w:after="0" w:line="240" w:lineRule="auto"/>
        <w:rPr>
          <w:rFonts w:cs="Arial"/>
          <w:sz w:val="22"/>
          <w:szCs w:val="22"/>
        </w:rPr>
      </w:pPr>
      <w:bookmarkStart w:id="34" w:name="_Toc189038109"/>
      <w:r w:rsidRPr="000439CF">
        <w:rPr>
          <w:rFonts w:cs="Arial"/>
          <w:sz w:val="22"/>
          <w:szCs w:val="22"/>
        </w:rPr>
        <w:t>Jahutus</w:t>
      </w:r>
      <w:bookmarkEnd w:id="34"/>
    </w:p>
    <w:p w14:paraId="7745D6F8" w14:textId="73490A13" w:rsidR="00334DA7" w:rsidRPr="000439CF" w:rsidRDefault="00334DA7" w:rsidP="00046446">
      <w:pPr>
        <w:spacing w:line="240" w:lineRule="auto"/>
        <w:rPr>
          <w:rFonts w:cs="Arial"/>
          <w:szCs w:val="22"/>
        </w:rPr>
      </w:pPr>
      <w:r w:rsidRPr="000439CF">
        <w:rPr>
          <w:rFonts w:cs="Arial"/>
          <w:szCs w:val="22"/>
        </w:rPr>
        <w:t>Jahutusseadmete vajadus täpsustatakse projekteerimisel.</w:t>
      </w:r>
      <w:r w:rsidRPr="000439CF">
        <w:t xml:space="preserve"> </w:t>
      </w:r>
      <w:r w:rsidRPr="000439CF">
        <w:rPr>
          <w:rFonts w:cs="Arial"/>
          <w:szCs w:val="22"/>
        </w:rPr>
        <w:t>Soositud on passiivsed ja/või energiasäästlikud jahutussüsteemid.</w:t>
      </w:r>
      <w:r w:rsidR="007E5221" w:rsidRPr="000439CF">
        <w:rPr>
          <w:rFonts w:cs="Arial"/>
          <w:szCs w:val="22"/>
        </w:rPr>
        <w:t xml:space="preserve"> Tagada tuleb hoone energiatõhususe miinimumnõuete ja seadmetele esitatavate nõuete täitmine.</w:t>
      </w:r>
    </w:p>
    <w:p w14:paraId="17615291" w14:textId="77777777" w:rsidR="00046446" w:rsidRPr="000439CF" w:rsidRDefault="00046446" w:rsidP="00046446">
      <w:pPr>
        <w:spacing w:line="240" w:lineRule="auto"/>
        <w:rPr>
          <w:rFonts w:cs="Arial"/>
          <w:szCs w:val="22"/>
        </w:rPr>
      </w:pPr>
    </w:p>
    <w:p w14:paraId="7DF0C70E" w14:textId="5C577B3C" w:rsidR="00046446" w:rsidRPr="000439CF" w:rsidRDefault="00046446" w:rsidP="00046446">
      <w:pPr>
        <w:pStyle w:val="Pealkiri3"/>
        <w:numPr>
          <w:ilvl w:val="2"/>
          <w:numId w:val="17"/>
        </w:numPr>
        <w:spacing w:before="0" w:after="0" w:line="240" w:lineRule="auto"/>
        <w:rPr>
          <w:rFonts w:cs="Arial"/>
          <w:sz w:val="22"/>
          <w:szCs w:val="22"/>
        </w:rPr>
      </w:pPr>
      <w:bookmarkStart w:id="35" w:name="_Toc189038110"/>
      <w:bookmarkStart w:id="36" w:name="_Hlk176966681"/>
      <w:r w:rsidRPr="000439CF">
        <w:rPr>
          <w:rFonts w:cs="Arial"/>
          <w:sz w:val="22"/>
          <w:szCs w:val="22"/>
        </w:rPr>
        <w:t>Välisvalgustus</w:t>
      </w:r>
      <w:bookmarkEnd w:id="35"/>
    </w:p>
    <w:bookmarkEnd w:id="36"/>
    <w:p w14:paraId="755AA7A8" w14:textId="3BBBC556" w:rsidR="00046446" w:rsidRPr="000439CF" w:rsidRDefault="00334DA7" w:rsidP="00046446">
      <w:pPr>
        <w:spacing w:line="240" w:lineRule="auto"/>
        <w:rPr>
          <w:rFonts w:cs="Arial"/>
          <w:szCs w:val="22"/>
        </w:rPr>
      </w:pPr>
      <w:r w:rsidRPr="000439CF">
        <w:rPr>
          <w:rFonts w:cs="Arial"/>
          <w:szCs w:val="22"/>
        </w:rPr>
        <w:t xml:space="preserve">Kruntide võimalik valgustus lahendada hoone ehitusprojektiga. </w:t>
      </w:r>
      <w:r w:rsidRPr="000439CF">
        <w:t>Välisvalgustus ei tohi tekitada valgusreostust</w:t>
      </w:r>
      <w:r w:rsidRPr="000439CF">
        <w:rPr>
          <w:rFonts w:cs="Arial"/>
          <w:szCs w:val="22"/>
        </w:rPr>
        <w:t xml:space="preserve">. </w:t>
      </w:r>
      <w:r w:rsidRPr="000439CF">
        <w:t>Kogu valgustus lahendada energiasäästlike LED valgustite baasil.</w:t>
      </w:r>
    </w:p>
    <w:p w14:paraId="7ACC575A" w14:textId="061BD19E" w:rsidR="004342E8" w:rsidRPr="000439CF" w:rsidRDefault="004342E8" w:rsidP="00BA05FB">
      <w:pPr>
        <w:autoSpaceDE w:val="0"/>
        <w:spacing w:line="240" w:lineRule="auto"/>
        <w:rPr>
          <w:rFonts w:cs="Arial"/>
          <w:szCs w:val="22"/>
        </w:rPr>
      </w:pPr>
    </w:p>
    <w:p w14:paraId="0C401BA6" w14:textId="77777777" w:rsidR="00446057" w:rsidRPr="000439CF" w:rsidRDefault="00007821" w:rsidP="00BA05FB">
      <w:pPr>
        <w:pStyle w:val="Pealkiri2"/>
        <w:numPr>
          <w:ilvl w:val="1"/>
          <w:numId w:val="8"/>
        </w:numPr>
        <w:spacing w:before="0" w:after="0" w:line="240" w:lineRule="auto"/>
        <w:rPr>
          <w:rFonts w:cs="Arial"/>
          <w:i w:val="0"/>
          <w:sz w:val="22"/>
          <w:szCs w:val="22"/>
        </w:rPr>
      </w:pPr>
      <w:bookmarkStart w:id="37" w:name="_Toc189038111"/>
      <w:r w:rsidRPr="000439CF">
        <w:rPr>
          <w:rFonts w:cs="Arial"/>
          <w:i w:val="0"/>
          <w:sz w:val="22"/>
          <w:szCs w:val="22"/>
        </w:rPr>
        <w:t>Avalik</w:t>
      </w:r>
      <w:r w:rsidR="00887B51" w:rsidRPr="000439CF">
        <w:rPr>
          <w:rFonts w:cs="Arial"/>
          <w:i w:val="0"/>
          <w:sz w:val="22"/>
          <w:szCs w:val="22"/>
        </w:rPr>
        <w:t>u ruumi planeerimise põhimõtted</w:t>
      </w:r>
      <w:bookmarkEnd w:id="37"/>
    </w:p>
    <w:p w14:paraId="3BE2747F" w14:textId="5732322D" w:rsidR="009142F1" w:rsidRPr="000439CF" w:rsidRDefault="009142F1" w:rsidP="00BA05FB">
      <w:pPr>
        <w:spacing w:line="240" w:lineRule="auto"/>
        <w:rPr>
          <w:rFonts w:cs="Arial"/>
          <w:szCs w:val="22"/>
        </w:rPr>
      </w:pPr>
      <w:r w:rsidRPr="000439CF">
        <w:rPr>
          <w:rFonts w:cs="Arial"/>
          <w:szCs w:val="22"/>
        </w:rPr>
        <w:t>Avaliku ruumina on planeeringualal olemasolev Vabaõhumuuseumi tee</w:t>
      </w:r>
      <w:r w:rsidR="00A4489D" w:rsidRPr="000439CF">
        <w:rPr>
          <w:rFonts w:cs="Arial"/>
          <w:szCs w:val="22"/>
        </w:rPr>
        <w:t xml:space="preserve"> </w:t>
      </w:r>
      <w:r w:rsidRPr="000439CF">
        <w:rPr>
          <w:rFonts w:cs="Arial"/>
          <w:szCs w:val="22"/>
        </w:rPr>
        <w:t>teekoridor. Vabaõhumuuseumi teel on asfaltkattega kahesuunaline sõidutee, mille ääres paikneb kergliiklustee. Sõidu- ja kergliiklustee vahel kulgeb mururiba, kus paiknevad tänavavalgustuspostid. Sõidutee ja planeeritud krundi vahel paiknevad kuivenduskraavid ning haljasala. Planeeringulahendusega on tagatud kõikide avalikult kasutatava alaga külgnevate kruntide omanike ning transiitliikluse takistusteta läbi- ja juurdepääs, nii sõidukitega kui jalgsi.</w:t>
      </w:r>
    </w:p>
    <w:p w14:paraId="2C0057CC" w14:textId="142BC9AE" w:rsidR="00801286" w:rsidRPr="000439CF" w:rsidRDefault="00801286" w:rsidP="00BA05FB">
      <w:pPr>
        <w:spacing w:line="240" w:lineRule="auto"/>
        <w:rPr>
          <w:rFonts w:cs="Arial"/>
          <w:szCs w:val="22"/>
        </w:rPr>
      </w:pPr>
      <w:r w:rsidRPr="000439CF">
        <w:rPr>
          <w:rFonts w:cs="Arial"/>
          <w:szCs w:val="22"/>
        </w:rPr>
        <w:t>Haabersti linnaosa üldplaneeringu kohaselt on kergliiklustee ette nähtud mõlemale poole sõiduteed ning kergliiklustee kõrvale haljasriba. Haljasriba on käesolevas planeeringus ette nähtud planeeritud elamumaa krundile 4,0 m laiusena (joonis 1).</w:t>
      </w:r>
      <w:r w:rsidR="008D1BAF" w:rsidRPr="000439CF">
        <w:rPr>
          <w:rFonts w:cs="Arial"/>
          <w:szCs w:val="22"/>
        </w:rPr>
        <w:t xml:space="preserve"> Planeeringuga on ette nähtud jalgtee rajamine planeeritud hoonetest kuni olemasoleva sõiduteeni Vabaõhumuuseumi tee T7 kinnistul.</w:t>
      </w:r>
    </w:p>
    <w:p w14:paraId="556C5925" w14:textId="6AE7C5F7" w:rsidR="00801286" w:rsidRPr="000439CF" w:rsidRDefault="009142F1" w:rsidP="00BA05FB">
      <w:pPr>
        <w:spacing w:line="240" w:lineRule="auto"/>
        <w:rPr>
          <w:rFonts w:cs="Arial"/>
          <w:szCs w:val="22"/>
        </w:rPr>
      </w:pPr>
      <w:r w:rsidRPr="000439CF">
        <w:rPr>
          <w:rFonts w:cs="Arial"/>
          <w:szCs w:val="22"/>
        </w:rPr>
        <w:t>Planeeritud elamud sobivad olemasolevasse linnaruumi nii oma mahu kui paiknemise osas. Planeeritud hoone v</w:t>
      </w:r>
      <w:r w:rsidR="008A1DC3" w:rsidRPr="000439CF">
        <w:rPr>
          <w:rFonts w:cs="Arial"/>
          <w:szCs w:val="22"/>
        </w:rPr>
        <w:t>ä</w:t>
      </w:r>
      <w:r w:rsidRPr="000439CF">
        <w:rPr>
          <w:rFonts w:cs="Arial"/>
          <w:szCs w:val="22"/>
        </w:rPr>
        <w:t xml:space="preserve">lisviimistluse materjalide kasutamiseks on määratud tingimus, et need peavad olema piirkonda sobivad ja väärikad. </w:t>
      </w:r>
      <w:r w:rsidR="00A4489D" w:rsidRPr="000439CF">
        <w:rPr>
          <w:rFonts w:cs="Arial"/>
          <w:szCs w:val="22"/>
        </w:rPr>
        <w:t>K</w:t>
      </w:r>
      <w:r w:rsidRPr="000439CF">
        <w:rPr>
          <w:rFonts w:cs="Arial"/>
          <w:szCs w:val="22"/>
        </w:rPr>
        <w:t>rundi korrastamise tulemusel paranevad vaated planeeritavale alale ja ühtlasi planeeritud alalt Vabaõhumuusemi tee suunas. Prognoositav suurenev kasutustihedus mõjub positiivselt piirkonna turvalisemaks muutumisele.</w:t>
      </w:r>
    </w:p>
    <w:p w14:paraId="09F88A58" w14:textId="7BC8806F" w:rsidR="001F6A81" w:rsidRPr="000439CF" w:rsidRDefault="001F6A81" w:rsidP="00FD5B08">
      <w:pPr>
        <w:suppressAutoHyphens w:val="0"/>
        <w:spacing w:after="200" w:line="276" w:lineRule="auto"/>
        <w:contextualSpacing/>
        <w:jc w:val="left"/>
        <w:rPr>
          <w:rFonts w:eastAsiaTheme="minorEastAsia" w:cs="Arial"/>
          <w:bCs/>
          <w:szCs w:val="22"/>
          <w:lang w:eastAsia="et-EE"/>
        </w:rPr>
      </w:pPr>
      <w:r w:rsidRPr="000439CF">
        <w:rPr>
          <w:rFonts w:eastAsiaTheme="minorEastAsia" w:cs="Arial"/>
          <w:bCs/>
          <w:szCs w:val="22"/>
          <w:lang w:eastAsia="et-EE"/>
        </w:rPr>
        <w:t xml:space="preserve">Tehnovõrkude paigutamisel avalikku ruumi järgida seletuskirjas </w:t>
      </w:r>
      <w:r w:rsidR="00E824CC" w:rsidRPr="000439CF">
        <w:rPr>
          <w:rFonts w:eastAsiaTheme="minorEastAsia" w:cs="Arial"/>
          <w:bCs/>
          <w:szCs w:val="22"/>
          <w:lang w:eastAsia="et-EE"/>
        </w:rPr>
        <w:t xml:space="preserve">p </w:t>
      </w:r>
      <w:r w:rsidRPr="000439CF">
        <w:rPr>
          <w:rFonts w:eastAsiaTheme="minorEastAsia" w:cs="Arial"/>
          <w:bCs/>
          <w:szCs w:val="22"/>
          <w:lang w:eastAsia="et-EE"/>
        </w:rPr>
        <w:t>4.7 toodud põhimõtteid.</w:t>
      </w:r>
    </w:p>
    <w:p w14:paraId="134657B3" w14:textId="77777777" w:rsidR="001F6A81" w:rsidRPr="000439CF" w:rsidRDefault="001F6A81" w:rsidP="00BA05FB">
      <w:pPr>
        <w:spacing w:line="240" w:lineRule="auto"/>
        <w:rPr>
          <w:rFonts w:cs="Arial"/>
          <w:szCs w:val="22"/>
        </w:rPr>
      </w:pPr>
    </w:p>
    <w:p w14:paraId="097ACC09" w14:textId="77777777" w:rsidR="00C6597D" w:rsidRPr="000439CF" w:rsidRDefault="00C6597D">
      <w:pPr>
        <w:suppressAutoHyphens w:val="0"/>
        <w:spacing w:line="240" w:lineRule="auto"/>
        <w:jc w:val="left"/>
        <w:rPr>
          <w:i/>
          <w:iCs/>
          <w:szCs w:val="18"/>
        </w:rPr>
      </w:pPr>
      <w:r w:rsidRPr="000439CF">
        <w:br w:type="page"/>
      </w:r>
    </w:p>
    <w:p w14:paraId="08FF1383" w14:textId="12ACC7D4" w:rsidR="00801286" w:rsidRPr="000439CF" w:rsidRDefault="00801286" w:rsidP="00712F67">
      <w:pPr>
        <w:pStyle w:val="Pealdis"/>
        <w:spacing w:after="0"/>
        <w:rPr>
          <w:rFonts w:cs="Arial"/>
          <w:szCs w:val="22"/>
        </w:rPr>
      </w:pPr>
      <w:r w:rsidRPr="000439CF">
        <w:lastRenderedPageBreak/>
        <w:t xml:space="preserve">Joonis </w:t>
      </w:r>
      <w:fldSimple w:instr=" SEQ Joonis \* ARABIC ">
        <w:r w:rsidR="00F21DF3" w:rsidRPr="000439CF">
          <w:t>1</w:t>
        </w:r>
      </w:fldSimple>
      <w:r w:rsidR="007E76CB" w:rsidRPr="000439CF">
        <w:t>.</w:t>
      </w:r>
      <w:r w:rsidRPr="000439CF">
        <w:t xml:space="preserve"> Vabaõhumuuseumi tee perspektiivne lõige planeeringu kohalt</w:t>
      </w:r>
      <w:r w:rsidR="007E76CB" w:rsidRPr="000439CF">
        <w:t>.</w:t>
      </w:r>
    </w:p>
    <w:p w14:paraId="21437C93" w14:textId="4855133F" w:rsidR="00801286" w:rsidRPr="000439CF" w:rsidRDefault="00801286" w:rsidP="00BA05FB">
      <w:pPr>
        <w:spacing w:line="240" w:lineRule="auto"/>
        <w:rPr>
          <w:rFonts w:cs="Arial"/>
          <w:szCs w:val="22"/>
        </w:rPr>
      </w:pPr>
      <w:r w:rsidRPr="000439CF">
        <w:rPr>
          <w:rFonts w:cs="Arial"/>
          <w:noProof/>
          <w:szCs w:val="22"/>
        </w:rPr>
        <w:drawing>
          <wp:inline distT="0" distB="0" distL="0" distR="0" wp14:anchorId="636E27AB" wp14:editId="2BD7AA6D">
            <wp:extent cx="3500651" cy="1492609"/>
            <wp:effectExtent l="0" t="0" r="0" b="0"/>
            <wp:docPr id="165253770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08181" cy="1495820"/>
                    </a:xfrm>
                    <a:prstGeom prst="rect">
                      <a:avLst/>
                    </a:prstGeom>
                    <a:noFill/>
                    <a:ln>
                      <a:noFill/>
                    </a:ln>
                  </pic:spPr>
                </pic:pic>
              </a:graphicData>
            </a:graphic>
          </wp:inline>
        </w:drawing>
      </w:r>
    </w:p>
    <w:p w14:paraId="0E560300" w14:textId="77777777" w:rsidR="00B762B1" w:rsidRPr="000439CF" w:rsidRDefault="00B762B1" w:rsidP="00BA05FB">
      <w:pPr>
        <w:spacing w:line="240" w:lineRule="auto"/>
        <w:rPr>
          <w:rFonts w:cs="Arial"/>
          <w:szCs w:val="22"/>
        </w:rPr>
      </w:pPr>
    </w:p>
    <w:p w14:paraId="14BDC47C" w14:textId="77777777" w:rsidR="00153707" w:rsidRPr="000439CF" w:rsidRDefault="00157303" w:rsidP="00BA05FB">
      <w:pPr>
        <w:pStyle w:val="Pealkiri2"/>
        <w:numPr>
          <w:ilvl w:val="1"/>
          <w:numId w:val="8"/>
        </w:numPr>
        <w:spacing w:before="0" w:after="0" w:line="240" w:lineRule="auto"/>
        <w:rPr>
          <w:rFonts w:cs="Arial"/>
          <w:i w:val="0"/>
          <w:sz w:val="22"/>
          <w:szCs w:val="22"/>
        </w:rPr>
      </w:pPr>
      <w:bookmarkStart w:id="38" w:name="_Toc189038112"/>
      <w:r w:rsidRPr="000439CF">
        <w:rPr>
          <w:rFonts w:cs="Arial"/>
          <w:i w:val="0"/>
          <w:sz w:val="22"/>
          <w:szCs w:val="22"/>
        </w:rPr>
        <w:t>P</w:t>
      </w:r>
      <w:r w:rsidR="00A00273" w:rsidRPr="000439CF">
        <w:rPr>
          <w:rFonts w:cs="Arial"/>
          <w:i w:val="0"/>
          <w:sz w:val="22"/>
          <w:szCs w:val="22"/>
        </w:rPr>
        <w:t>laneeritavad k</w:t>
      </w:r>
      <w:r w:rsidR="00AB5CE0" w:rsidRPr="000439CF">
        <w:rPr>
          <w:rFonts w:cs="Arial"/>
          <w:i w:val="0"/>
          <w:sz w:val="22"/>
          <w:szCs w:val="22"/>
        </w:rPr>
        <w:t>itsendused</w:t>
      </w:r>
      <w:bookmarkEnd w:id="38"/>
    </w:p>
    <w:p w14:paraId="4F278656" w14:textId="0E1967CA" w:rsidR="00153707" w:rsidRPr="000439CF" w:rsidRDefault="00153707" w:rsidP="00BA05FB">
      <w:pPr>
        <w:suppressAutoHyphens w:val="0"/>
        <w:spacing w:line="240" w:lineRule="auto"/>
        <w:rPr>
          <w:rFonts w:eastAsia="Calibri" w:cs="Arial"/>
          <w:szCs w:val="22"/>
          <w:lang w:eastAsia="en-US"/>
        </w:rPr>
      </w:pPr>
      <w:r w:rsidRPr="000439CF">
        <w:rPr>
          <w:rFonts w:eastAsia="Calibri" w:cs="Arial"/>
          <w:szCs w:val="22"/>
          <w:lang w:eastAsia="en-US"/>
        </w:rPr>
        <w:t>Detailplaneeringus on tehtud ettepanekud servituutide ja kasutusõiguse seadmiseks. Kavandatud servituutide ja kasutusõiguse alad on tähistatud detailplaneeringu joonisel AS-0</w:t>
      </w:r>
      <w:r w:rsidR="008061E1" w:rsidRPr="000439CF">
        <w:rPr>
          <w:rFonts w:eastAsia="Calibri" w:cs="Arial"/>
          <w:szCs w:val="22"/>
          <w:lang w:eastAsia="en-US"/>
        </w:rPr>
        <w:t>2</w:t>
      </w:r>
      <w:r w:rsidRPr="000439CF">
        <w:rPr>
          <w:rFonts w:eastAsia="Calibri" w:cs="Arial"/>
          <w:szCs w:val="22"/>
          <w:lang w:eastAsia="en-US"/>
        </w:rPr>
        <w:t>, AS-0</w:t>
      </w:r>
      <w:r w:rsidR="008061E1" w:rsidRPr="000439CF">
        <w:rPr>
          <w:rFonts w:eastAsia="Calibri" w:cs="Arial"/>
          <w:szCs w:val="22"/>
          <w:lang w:eastAsia="en-US"/>
        </w:rPr>
        <w:t>3</w:t>
      </w:r>
      <w:r w:rsidRPr="000439CF">
        <w:rPr>
          <w:rFonts w:eastAsia="Calibri" w:cs="Arial"/>
          <w:szCs w:val="22"/>
          <w:lang w:eastAsia="en-US"/>
        </w:rPr>
        <w:t xml:space="preserve"> ja kirjeldatud joonise AS-0</w:t>
      </w:r>
      <w:r w:rsidR="008061E1" w:rsidRPr="000439CF">
        <w:rPr>
          <w:rFonts w:eastAsia="Calibri" w:cs="Arial"/>
          <w:szCs w:val="22"/>
          <w:lang w:eastAsia="en-US"/>
        </w:rPr>
        <w:t>2</w:t>
      </w:r>
      <w:r w:rsidRPr="000439CF">
        <w:rPr>
          <w:rFonts w:eastAsia="Calibri" w:cs="Arial"/>
          <w:szCs w:val="22"/>
          <w:lang w:eastAsia="en-US"/>
        </w:rPr>
        <w:t xml:space="preserve"> tabelis kitsenduste/piirangute veerus. Kasutusõiguse ja servituutide ulatus võib ehitusprojektis täpsustuda.</w:t>
      </w:r>
    </w:p>
    <w:p w14:paraId="343AB583" w14:textId="77777777" w:rsidR="00E60F10" w:rsidRPr="000439CF" w:rsidRDefault="00E60F10" w:rsidP="00BA05FB">
      <w:pPr>
        <w:suppressAutoHyphens w:val="0"/>
        <w:spacing w:line="240" w:lineRule="auto"/>
        <w:rPr>
          <w:rFonts w:eastAsia="Calibri" w:cs="Arial"/>
          <w:szCs w:val="22"/>
          <w:lang w:eastAsia="en-US"/>
        </w:rPr>
      </w:pPr>
    </w:p>
    <w:p w14:paraId="29786114" w14:textId="4044FB90" w:rsidR="00E60F10" w:rsidRPr="000439CF" w:rsidRDefault="00E60F10" w:rsidP="00BA05FB">
      <w:pPr>
        <w:suppressAutoHyphens w:val="0"/>
        <w:spacing w:line="240" w:lineRule="auto"/>
        <w:rPr>
          <w:rFonts w:eastAsia="Calibri" w:cs="Arial"/>
          <w:b/>
          <w:bCs/>
          <w:szCs w:val="22"/>
          <w:lang w:eastAsia="en-US"/>
        </w:rPr>
      </w:pPr>
      <w:r w:rsidRPr="000439CF">
        <w:rPr>
          <w:rFonts w:eastAsia="Calibri" w:cs="Arial"/>
          <w:b/>
          <w:bCs/>
          <w:szCs w:val="22"/>
          <w:lang w:eastAsia="en-US"/>
        </w:rPr>
        <w:t>Isiklik kasutusõigus:</w:t>
      </w:r>
    </w:p>
    <w:p w14:paraId="0E846EAD" w14:textId="4CE3B134" w:rsidR="00E60F10" w:rsidRPr="000439CF" w:rsidRDefault="00981B6D" w:rsidP="00E60F10">
      <w:pPr>
        <w:spacing w:line="240" w:lineRule="auto"/>
        <w:rPr>
          <w:rFonts w:cs="Arial"/>
          <w:szCs w:val="22"/>
          <w:u w:val="single"/>
        </w:rPr>
      </w:pPr>
      <w:r w:rsidRPr="000439CF">
        <w:rPr>
          <w:rFonts w:cs="Arial"/>
          <w:szCs w:val="22"/>
          <w:u w:val="single"/>
        </w:rPr>
        <w:t>p</w:t>
      </w:r>
      <w:r w:rsidR="00E60F10" w:rsidRPr="000439CF">
        <w:rPr>
          <w:rFonts w:cs="Arial"/>
          <w:szCs w:val="22"/>
          <w:u w:val="single"/>
        </w:rPr>
        <w:t>os 1</w:t>
      </w:r>
    </w:p>
    <w:p w14:paraId="6F207632" w14:textId="7C5089C1" w:rsidR="00E60F10" w:rsidRPr="000439CF" w:rsidRDefault="00981B6D" w:rsidP="00E60F10">
      <w:pPr>
        <w:numPr>
          <w:ilvl w:val="0"/>
          <w:numId w:val="32"/>
        </w:numPr>
        <w:spacing w:line="240" w:lineRule="auto"/>
        <w:ind w:left="283" w:hanging="215"/>
        <w:rPr>
          <w:rFonts w:cs="Arial"/>
          <w:szCs w:val="22"/>
        </w:rPr>
      </w:pPr>
      <w:r w:rsidRPr="000439CF">
        <w:rPr>
          <w:rFonts w:cs="Arial"/>
          <w:szCs w:val="22"/>
        </w:rPr>
        <w:t>i</w:t>
      </w:r>
      <w:r w:rsidR="00E60F10" w:rsidRPr="000439CF">
        <w:rPr>
          <w:rFonts w:cs="Arial"/>
          <w:szCs w:val="22"/>
        </w:rPr>
        <w:t xml:space="preserve">siklik kasutusõigus olemasolevale </w:t>
      </w:r>
      <w:r w:rsidR="00EE6971" w:rsidRPr="000439CF">
        <w:rPr>
          <w:rFonts w:cs="Arial"/>
          <w:szCs w:val="22"/>
        </w:rPr>
        <w:t xml:space="preserve">madalpinge </w:t>
      </w:r>
      <w:r w:rsidR="00E60F10" w:rsidRPr="000439CF">
        <w:rPr>
          <w:rFonts w:cs="Arial"/>
          <w:szCs w:val="22"/>
        </w:rPr>
        <w:t xml:space="preserve">õhuliinile </w:t>
      </w:r>
      <w:r w:rsidR="00EE6971" w:rsidRPr="000439CF">
        <w:rPr>
          <w:rFonts w:cs="Arial"/>
          <w:szCs w:val="22"/>
        </w:rPr>
        <w:t xml:space="preserve">võrguvaldaja (Elektrilevi OÜ) </w:t>
      </w:r>
      <w:r w:rsidR="00E60F10" w:rsidRPr="000439CF">
        <w:rPr>
          <w:rFonts w:cs="Arial"/>
          <w:szCs w:val="22"/>
        </w:rPr>
        <w:t>kasuks.</w:t>
      </w:r>
    </w:p>
    <w:p w14:paraId="0310BC4B" w14:textId="67CFA9D6" w:rsidR="0007279C" w:rsidRPr="000439CF" w:rsidRDefault="0007279C" w:rsidP="00BA05FB">
      <w:pPr>
        <w:spacing w:line="240" w:lineRule="auto"/>
        <w:rPr>
          <w:rFonts w:cs="Arial"/>
          <w:szCs w:val="22"/>
          <w:u w:val="single"/>
        </w:rPr>
      </w:pPr>
    </w:p>
    <w:p w14:paraId="34143442" w14:textId="77777777" w:rsidR="00153707" w:rsidRPr="000439CF" w:rsidRDefault="0007279C" w:rsidP="00BA05FB">
      <w:pPr>
        <w:spacing w:line="240" w:lineRule="auto"/>
        <w:rPr>
          <w:rFonts w:cs="Arial"/>
          <w:b/>
          <w:bCs/>
          <w:szCs w:val="22"/>
        </w:rPr>
      </w:pPr>
      <w:r w:rsidRPr="000439CF">
        <w:rPr>
          <w:rFonts w:cs="Arial"/>
          <w:b/>
          <w:bCs/>
          <w:szCs w:val="22"/>
        </w:rPr>
        <w:t>Servituudi vajadus:</w:t>
      </w:r>
    </w:p>
    <w:p w14:paraId="06258580" w14:textId="081A7421" w:rsidR="008F54E3" w:rsidRPr="000439CF" w:rsidRDefault="00981B6D" w:rsidP="00BA05FB">
      <w:pPr>
        <w:spacing w:line="240" w:lineRule="auto"/>
        <w:rPr>
          <w:rFonts w:cs="Arial"/>
          <w:szCs w:val="22"/>
          <w:u w:val="single"/>
        </w:rPr>
      </w:pPr>
      <w:r w:rsidRPr="000439CF">
        <w:rPr>
          <w:rFonts w:cs="Arial"/>
          <w:szCs w:val="22"/>
          <w:u w:val="single"/>
        </w:rPr>
        <w:t>p</w:t>
      </w:r>
      <w:r w:rsidR="000B5A76" w:rsidRPr="000439CF">
        <w:rPr>
          <w:rFonts w:cs="Arial"/>
          <w:szCs w:val="22"/>
          <w:u w:val="single"/>
        </w:rPr>
        <w:t xml:space="preserve">os </w:t>
      </w:r>
      <w:r w:rsidR="008F54E3" w:rsidRPr="000439CF">
        <w:rPr>
          <w:rFonts w:cs="Arial"/>
          <w:szCs w:val="22"/>
          <w:u w:val="single"/>
        </w:rPr>
        <w:t>1</w:t>
      </w:r>
    </w:p>
    <w:p w14:paraId="687F287C" w14:textId="79EA401A" w:rsidR="00153707" w:rsidRPr="000439CF" w:rsidRDefault="00981B6D" w:rsidP="00BA05FB">
      <w:pPr>
        <w:numPr>
          <w:ilvl w:val="0"/>
          <w:numId w:val="33"/>
        </w:numPr>
        <w:suppressAutoHyphens w:val="0"/>
        <w:spacing w:line="240" w:lineRule="auto"/>
        <w:ind w:left="283" w:hanging="215"/>
        <w:rPr>
          <w:rFonts w:cs="Arial"/>
          <w:color w:val="000000"/>
          <w:szCs w:val="22"/>
          <w:lang w:eastAsia="en-GB"/>
        </w:rPr>
      </w:pPr>
      <w:r w:rsidRPr="000439CF">
        <w:rPr>
          <w:rFonts w:cs="Arial"/>
          <w:color w:val="000000"/>
          <w:szCs w:val="22"/>
          <w:lang w:eastAsia="en-GB"/>
        </w:rPr>
        <w:t>p</w:t>
      </w:r>
      <w:r w:rsidR="00153707" w:rsidRPr="000439CF">
        <w:rPr>
          <w:rFonts w:cs="Arial"/>
          <w:color w:val="000000"/>
          <w:szCs w:val="22"/>
          <w:lang w:eastAsia="en-GB"/>
        </w:rPr>
        <w:t>laneeritud elektripaigaldise liitumiskilbile, 1 m laiuselt kilbi väliskontuurist võrguvaldaja kasuks;</w:t>
      </w:r>
    </w:p>
    <w:p w14:paraId="2BE787D9" w14:textId="3EE552EB" w:rsidR="00BA56B1" w:rsidRPr="000439CF" w:rsidRDefault="00EE6971" w:rsidP="00BA05FB">
      <w:pPr>
        <w:numPr>
          <w:ilvl w:val="0"/>
          <w:numId w:val="32"/>
        </w:numPr>
        <w:spacing w:line="240" w:lineRule="auto"/>
        <w:ind w:left="283" w:hanging="215"/>
        <w:rPr>
          <w:rFonts w:cs="Arial"/>
          <w:szCs w:val="22"/>
        </w:rPr>
      </w:pPr>
      <w:r w:rsidRPr="000439CF">
        <w:rPr>
          <w:rFonts w:cs="Arial"/>
          <w:szCs w:val="22"/>
        </w:rPr>
        <w:t>v</w:t>
      </w:r>
      <w:r w:rsidR="00A90090" w:rsidRPr="000439CF">
        <w:rPr>
          <w:rFonts w:cs="Arial"/>
          <w:szCs w:val="22"/>
        </w:rPr>
        <w:t>eetrassi</w:t>
      </w:r>
      <w:r w:rsidR="001D79D9" w:rsidRPr="000439CF">
        <w:rPr>
          <w:rFonts w:cs="Arial"/>
          <w:szCs w:val="22"/>
        </w:rPr>
        <w:t>, sademevee</w:t>
      </w:r>
      <w:r w:rsidR="009142F1" w:rsidRPr="000439CF">
        <w:rPr>
          <w:rFonts w:cs="Arial"/>
          <w:szCs w:val="22"/>
        </w:rPr>
        <w:t xml:space="preserve"> ja </w:t>
      </w:r>
      <w:r w:rsidR="00A90090" w:rsidRPr="000439CF">
        <w:rPr>
          <w:rFonts w:cs="Arial"/>
          <w:szCs w:val="22"/>
        </w:rPr>
        <w:t>reovee kanalisatsioonitrassi liitumispunktile, 2 m liitumispunkti keskmest ümber perimeetri võrguvaldaja kasuks</w:t>
      </w:r>
      <w:r w:rsidR="00981B6D" w:rsidRPr="000439CF">
        <w:rPr>
          <w:rFonts w:cs="Arial"/>
          <w:szCs w:val="22"/>
        </w:rPr>
        <w:t>.</w:t>
      </w:r>
    </w:p>
    <w:p w14:paraId="647B73C0" w14:textId="77777777" w:rsidR="00E60F10" w:rsidRPr="000439CF" w:rsidRDefault="00E60F10" w:rsidP="00981B6D">
      <w:pPr>
        <w:spacing w:line="240" w:lineRule="auto"/>
        <w:rPr>
          <w:rFonts w:cs="Arial"/>
          <w:szCs w:val="22"/>
        </w:rPr>
      </w:pPr>
    </w:p>
    <w:p w14:paraId="6C536D6A" w14:textId="77777777" w:rsidR="000374D9" w:rsidRPr="000439CF" w:rsidRDefault="00FB3BD9" w:rsidP="00BA05FB">
      <w:pPr>
        <w:suppressAutoHyphens w:val="0"/>
        <w:autoSpaceDE w:val="0"/>
        <w:autoSpaceDN w:val="0"/>
        <w:adjustRightInd w:val="0"/>
        <w:spacing w:line="240" w:lineRule="auto"/>
        <w:jc w:val="left"/>
        <w:rPr>
          <w:rFonts w:cs="Arial"/>
          <w:b/>
          <w:bCs/>
          <w:color w:val="000000"/>
          <w:szCs w:val="22"/>
          <w:lang w:eastAsia="et-EE"/>
        </w:rPr>
      </w:pPr>
      <w:r w:rsidRPr="000439CF">
        <w:rPr>
          <w:rFonts w:cs="Arial"/>
          <w:b/>
          <w:bCs/>
          <w:color w:val="000000"/>
          <w:szCs w:val="22"/>
          <w:lang w:eastAsia="et-EE"/>
        </w:rPr>
        <w:t>S</w:t>
      </w:r>
      <w:r w:rsidR="000374D9" w:rsidRPr="000439CF">
        <w:rPr>
          <w:rFonts w:cs="Arial"/>
          <w:b/>
          <w:bCs/>
          <w:color w:val="000000"/>
          <w:szCs w:val="22"/>
          <w:lang w:eastAsia="et-EE"/>
        </w:rPr>
        <w:t>ervituudi vajadusega ala väljaspool planeeringuala:</w:t>
      </w:r>
    </w:p>
    <w:p w14:paraId="579976B0" w14:textId="0B12F0DC" w:rsidR="000374D9" w:rsidRPr="000439CF" w:rsidRDefault="009142F1" w:rsidP="00BA05FB">
      <w:pPr>
        <w:suppressAutoHyphens w:val="0"/>
        <w:autoSpaceDE w:val="0"/>
        <w:autoSpaceDN w:val="0"/>
        <w:adjustRightInd w:val="0"/>
        <w:spacing w:line="240" w:lineRule="auto"/>
        <w:rPr>
          <w:rFonts w:cs="Arial"/>
          <w:color w:val="000000"/>
          <w:szCs w:val="22"/>
          <w:u w:val="single"/>
          <w:lang w:eastAsia="et-EE"/>
        </w:rPr>
      </w:pPr>
      <w:r w:rsidRPr="000439CF">
        <w:rPr>
          <w:rFonts w:cs="Arial"/>
          <w:color w:val="000000"/>
          <w:szCs w:val="22"/>
          <w:u w:val="single"/>
          <w:lang w:eastAsia="et-EE"/>
        </w:rPr>
        <w:t xml:space="preserve">Vabaõhumuuseumi tee T7 </w:t>
      </w:r>
      <w:r w:rsidR="000374D9" w:rsidRPr="000439CF">
        <w:rPr>
          <w:rFonts w:cs="Arial"/>
          <w:color w:val="000000"/>
          <w:szCs w:val="22"/>
          <w:u w:val="single"/>
          <w:lang w:eastAsia="et-EE"/>
        </w:rPr>
        <w:t>(</w:t>
      </w:r>
      <w:r w:rsidRPr="000439CF">
        <w:rPr>
          <w:rFonts w:cs="Arial"/>
          <w:color w:val="000000"/>
          <w:szCs w:val="22"/>
          <w:u w:val="single"/>
          <w:lang w:eastAsia="et-EE"/>
        </w:rPr>
        <w:t>78406:609:0020</w:t>
      </w:r>
      <w:r w:rsidR="000374D9" w:rsidRPr="000439CF">
        <w:rPr>
          <w:rFonts w:cs="Arial"/>
          <w:color w:val="000000"/>
          <w:szCs w:val="22"/>
          <w:u w:val="single"/>
          <w:lang w:eastAsia="et-EE"/>
        </w:rPr>
        <w:t>):</w:t>
      </w:r>
    </w:p>
    <w:p w14:paraId="788626AE" w14:textId="77777777" w:rsidR="002019FA" w:rsidRPr="000439CF" w:rsidRDefault="000374D9" w:rsidP="00BA05FB">
      <w:pPr>
        <w:pStyle w:val="Loendilik"/>
        <w:numPr>
          <w:ilvl w:val="0"/>
          <w:numId w:val="34"/>
        </w:numPr>
        <w:tabs>
          <w:tab w:val="left" w:pos="288"/>
        </w:tabs>
        <w:autoSpaceDE w:val="0"/>
        <w:autoSpaceDN w:val="0"/>
        <w:adjustRightInd w:val="0"/>
        <w:spacing w:after="0" w:line="240" w:lineRule="auto"/>
        <w:ind w:left="283" w:hanging="215"/>
        <w:jc w:val="both"/>
        <w:rPr>
          <w:rFonts w:ascii="Arial" w:hAnsi="Arial" w:cs="Arial"/>
          <w:color w:val="000000"/>
          <w:lang w:eastAsia="et-EE"/>
        </w:rPr>
      </w:pPr>
      <w:r w:rsidRPr="000439CF">
        <w:rPr>
          <w:rFonts w:ascii="Arial" w:hAnsi="Arial" w:cs="Arial"/>
          <w:color w:val="000000"/>
          <w:lang w:eastAsia="et-EE"/>
        </w:rPr>
        <w:t>sidekaabli trassile, äärmise kaabli teljest 1 m mõlemale poole kaablit võrguvaldaja kasuks;</w:t>
      </w:r>
    </w:p>
    <w:p w14:paraId="5E3BBD3D" w14:textId="594B6777" w:rsidR="002019FA" w:rsidRPr="000439CF" w:rsidRDefault="00981B6D" w:rsidP="00BA05FB">
      <w:pPr>
        <w:pStyle w:val="Loendilik"/>
        <w:numPr>
          <w:ilvl w:val="0"/>
          <w:numId w:val="34"/>
        </w:numPr>
        <w:tabs>
          <w:tab w:val="left" w:pos="288"/>
        </w:tabs>
        <w:autoSpaceDE w:val="0"/>
        <w:autoSpaceDN w:val="0"/>
        <w:adjustRightInd w:val="0"/>
        <w:spacing w:after="0" w:line="240" w:lineRule="auto"/>
        <w:ind w:left="283" w:hanging="215"/>
        <w:jc w:val="both"/>
        <w:rPr>
          <w:rFonts w:ascii="Arial" w:hAnsi="Arial" w:cs="Arial"/>
          <w:color w:val="000000"/>
          <w:lang w:eastAsia="et-EE"/>
        </w:rPr>
      </w:pPr>
      <w:r w:rsidRPr="000439CF">
        <w:rPr>
          <w:rFonts w:ascii="Arial" w:hAnsi="Arial" w:cs="Arial"/>
        </w:rPr>
        <w:t>v</w:t>
      </w:r>
      <w:r w:rsidR="002019FA" w:rsidRPr="000439CF">
        <w:rPr>
          <w:rFonts w:ascii="Arial" w:hAnsi="Arial" w:cs="Arial"/>
        </w:rPr>
        <w:t>eetrassi</w:t>
      </w:r>
      <w:r w:rsidR="001D79D9" w:rsidRPr="000439CF">
        <w:rPr>
          <w:rFonts w:ascii="Arial" w:hAnsi="Arial" w:cs="Arial"/>
        </w:rPr>
        <w:t>, sademevee</w:t>
      </w:r>
      <w:r w:rsidR="002019FA" w:rsidRPr="000439CF">
        <w:rPr>
          <w:rFonts w:ascii="Arial" w:hAnsi="Arial" w:cs="Arial"/>
        </w:rPr>
        <w:t xml:space="preserve"> ja reovee kanalisatsioonitrassi liitumispunktile, 2 m liitumispunkti keskmest ümber perimeetri võrguvaldaja kasuks;</w:t>
      </w:r>
    </w:p>
    <w:p w14:paraId="0B102AA4" w14:textId="268472A6" w:rsidR="000374D9" w:rsidRPr="000439CF" w:rsidRDefault="00981B6D" w:rsidP="00BA05FB">
      <w:pPr>
        <w:pStyle w:val="Loendilik"/>
        <w:numPr>
          <w:ilvl w:val="0"/>
          <w:numId w:val="34"/>
        </w:numPr>
        <w:tabs>
          <w:tab w:val="left" w:pos="288"/>
        </w:tabs>
        <w:autoSpaceDE w:val="0"/>
        <w:autoSpaceDN w:val="0"/>
        <w:adjustRightInd w:val="0"/>
        <w:spacing w:after="0" w:line="240" w:lineRule="auto"/>
        <w:ind w:left="283" w:hanging="215"/>
        <w:jc w:val="both"/>
        <w:rPr>
          <w:rFonts w:ascii="Arial" w:hAnsi="Arial" w:cs="Arial"/>
          <w:color w:val="000000"/>
          <w:lang w:eastAsia="et-EE"/>
        </w:rPr>
      </w:pPr>
      <w:r w:rsidRPr="000439CF">
        <w:rPr>
          <w:rFonts w:ascii="Arial" w:hAnsi="Arial" w:cs="Arial"/>
          <w:color w:val="000000"/>
          <w:lang w:eastAsia="et-EE"/>
        </w:rPr>
        <w:t>v</w:t>
      </w:r>
      <w:r w:rsidR="000374D9" w:rsidRPr="000439CF">
        <w:rPr>
          <w:rFonts w:ascii="Arial" w:hAnsi="Arial" w:cs="Arial"/>
          <w:color w:val="000000"/>
          <w:lang w:eastAsia="et-EE"/>
        </w:rPr>
        <w:t>eetrassile</w:t>
      </w:r>
      <w:r w:rsidR="001D79D9" w:rsidRPr="000439CF">
        <w:rPr>
          <w:rFonts w:ascii="Arial" w:hAnsi="Arial" w:cs="Arial"/>
          <w:color w:val="000000"/>
          <w:lang w:eastAsia="et-EE"/>
        </w:rPr>
        <w:t>, sademevee</w:t>
      </w:r>
      <w:r w:rsidR="000374D9" w:rsidRPr="000439CF">
        <w:rPr>
          <w:rFonts w:ascii="Arial" w:hAnsi="Arial" w:cs="Arial"/>
          <w:color w:val="000000"/>
          <w:lang w:eastAsia="et-EE"/>
        </w:rPr>
        <w:t xml:space="preserve"> ja reovee kanalisatsioonitra</w:t>
      </w:r>
      <w:r w:rsidR="0043398E" w:rsidRPr="000439CF">
        <w:rPr>
          <w:rFonts w:ascii="Arial" w:hAnsi="Arial" w:cs="Arial"/>
          <w:color w:val="000000"/>
          <w:lang w:eastAsia="et-EE"/>
        </w:rPr>
        <w:t>s</w:t>
      </w:r>
      <w:r w:rsidR="000374D9" w:rsidRPr="000439CF">
        <w:rPr>
          <w:rFonts w:ascii="Arial" w:hAnsi="Arial" w:cs="Arial"/>
          <w:color w:val="000000"/>
          <w:lang w:eastAsia="et-EE"/>
        </w:rPr>
        <w:t>sile, 2 m äärmise trassi teljest mõlemale p</w:t>
      </w:r>
      <w:r w:rsidR="00FB3BD9" w:rsidRPr="000439CF">
        <w:rPr>
          <w:rFonts w:ascii="Arial" w:hAnsi="Arial" w:cs="Arial"/>
          <w:color w:val="000000"/>
          <w:lang w:eastAsia="et-EE"/>
        </w:rPr>
        <w:t>oole trassi võrguvaldaja kasuks;</w:t>
      </w:r>
    </w:p>
    <w:p w14:paraId="45E68BB1" w14:textId="2D5A3250" w:rsidR="000374D9" w:rsidRPr="000439CF" w:rsidRDefault="000374D9" w:rsidP="00BA05FB">
      <w:pPr>
        <w:pStyle w:val="Loendilik"/>
        <w:numPr>
          <w:ilvl w:val="0"/>
          <w:numId w:val="34"/>
        </w:numPr>
        <w:autoSpaceDE w:val="0"/>
        <w:autoSpaceDN w:val="0"/>
        <w:adjustRightInd w:val="0"/>
        <w:spacing w:after="0" w:line="240" w:lineRule="auto"/>
        <w:ind w:left="283" w:hanging="215"/>
        <w:jc w:val="both"/>
        <w:rPr>
          <w:rFonts w:ascii="Arial" w:hAnsi="Arial" w:cs="Arial"/>
          <w:color w:val="000000"/>
          <w:lang w:eastAsia="et-EE"/>
        </w:rPr>
      </w:pPr>
      <w:r w:rsidRPr="000439CF">
        <w:rPr>
          <w:rFonts w:ascii="Arial" w:hAnsi="Arial" w:cs="Arial"/>
          <w:color w:val="000000"/>
          <w:lang w:eastAsia="et-EE"/>
        </w:rPr>
        <w:t>maakaabli trassile, äärmise kaabli teljest 1 m mõlemale poole kaablit võrguvaldaja kasuks</w:t>
      </w:r>
      <w:r w:rsidR="009142F1" w:rsidRPr="000439CF">
        <w:rPr>
          <w:rFonts w:ascii="Arial" w:hAnsi="Arial" w:cs="Arial"/>
          <w:color w:val="000000"/>
          <w:lang w:eastAsia="et-EE"/>
        </w:rPr>
        <w:t>.</w:t>
      </w:r>
    </w:p>
    <w:p w14:paraId="68D73C02" w14:textId="77777777" w:rsidR="00981B6D" w:rsidRPr="000439CF" w:rsidRDefault="00981B6D" w:rsidP="00981B6D">
      <w:pPr>
        <w:autoSpaceDE w:val="0"/>
        <w:autoSpaceDN w:val="0"/>
        <w:adjustRightInd w:val="0"/>
        <w:spacing w:line="240" w:lineRule="auto"/>
        <w:rPr>
          <w:rFonts w:cs="Arial"/>
          <w:color w:val="000000"/>
          <w:lang w:eastAsia="et-EE"/>
        </w:rPr>
      </w:pPr>
    </w:p>
    <w:p w14:paraId="7BB0A906" w14:textId="0DFFADB5" w:rsidR="00A84A69" w:rsidRPr="000439CF" w:rsidRDefault="00A84A69" w:rsidP="00BA05FB">
      <w:pPr>
        <w:suppressAutoHyphens w:val="0"/>
        <w:autoSpaceDE w:val="0"/>
        <w:autoSpaceDN w:val="0"/>
        <w:adjustRightInd w:val="0"/>
        <w:spacing w:line="240" w:lineRule="auto"/>
        <w:rPr>
          <w:rFonts w:cs="Arial"/>
          <w:color w:val="000000"/>
          <w:szCs w:val="22"/>
          <w:u w:val="single"/>
          <w:lang w:eastAsia="et-EE"/>
        </w:rPr>
      </w:pPr>
      <w:r w:rsidRPr="000439CF">
        <w:rPr>
          <w:rFonts w:cs="Arial"/>
          <w:color w:val="000000"/>
          <w:szCs w:val="22"/>
          <w:u w:val="single"/>
          <w:lang w:eastAsia="et-EE"/>
        </w:rPr>
        <w:t>Vabaõhumuuseumi tee 77a (</w:t>
      </w:r>
      <w:r w:rsidRPr="000439CF">
        <w:rPr>
          <w:rFonts w:cs="Arial"/>
          <w:color w:val="000000"/>
          <w:szCs w:val="22"/>
          <w:u w:val="single"/>
          <w:lang w:eastAsia="et-EE"/>
        </w:rPr>
        <w:tab/>
        <w:t>78406:609:2410):</w:t>
      </w:r>
    </w:p>
    <w:p w14:paraId="35CFDFAD" w14:textId="68F5A80C" w:rsidR="00A84A69" w:rsidRPr="000439CF" w:rsidRDefault="00A84A69" w:rsidP="00BA05FB">
      <w:pPr>
        <w:pStyle w:val="Loendilik"/>
        <w:numPr>
          <w:ilvl w:val="0"/>
          <w:numId w:val="34"/>
        </w:numPr>
        <w:autoSpaceDE w:val="0"/>
        <w:autoSpaceDN w:val="0"/>
        <w:adjustRightInd w:val="0"/>
        <w:spacing w:after="0" w:line="240" w:lineRule="auto"/>
        <w:ind w:left="283" w:hanging="215"/>
        <w:jc w:val="both"/>
        <w:rPr>
          <w:rFonts w:ascii="Arial" w:hAnsi="Arial" w:cs="Arial"/>
          <w:color w:val="000000"/>
          <w:lang w:eastAsia="et-EE"/>
        </w:rPr>
      </w:pPr>
      <w:r w:rsidRPr="000439CF">
        <w:rPr>
          <w:rFonts w:ascii="Arial" w:hAnsi="Arial" w:cs="Arial"/>
          <w:color w:val="000000"/>
          <w:lang w:eastAsia="et-EE"/>
        </w:rPr>
        <w:t>maakaabli trassile, äärmise kaabli teljest 1 m mõlemale poole kaablit võrguvaldaja kasuks.</w:t>
      </w:r>
    </w:p>
    <w:p w14:paraId="333CC20E" w14:textId="77777777" w:rsidR="00A84A69" w:rsidRPr="000439CF" w:rsidRDefault="00A84A69" w:rsidP="00981B6D">
      <w:pPr>
        <w:autoSpaceDE w:val="0"/>
        <w:autoSpaceDN w:val="0"/>
        <w:adjustRightInd w:val="0"/>
        <w:spacing w:line="240" w:lineRule="auto"/>
        <w:rPr>
          <w:rFonts w:cs="Arial"/>
          <w:color w:val="000000"/>
          <w:lang w:eastAsia="et-EE"/>
        </w:rPr>
      </w:pPr>
    </w:p>
    <w:p w14:paraId="097E7DC8" w14:textId="7A1482DF" w:rsidR="00A84A69" w:rsidRPr="000439CF" w:rsidRDefault="00A84A69" w:rsidP="00BA05FB">
      <w:pPr>
        <w:suppressAutoHyphens w:val="0"/>
        <w:autoSpaceDE w:val="0"/>
        <w:autoSpaceDN w:val="0"/>
        <w:adjustRightInd w:val="0"/>
        <w:spacing w:line="240" w:lineRule="auto"/>
        <w:rPr>
          <w:rFonts w:cs="Arial"/>
          <w:color w:val="000000"/>
          <w:szCs w:val="22"/>
          <w:u w:val="single"/>
          <w:lang w:eastAsia="et-EE"/>
        </w:rPr>
      </w:pPr>
      <w:r w:rsidRPr="000439CF">
        <w:rPr>
          <w:rFonts w:cs="Arial"/>
          <w:color w:val="000000"/>
          <w:szCs w:val="22"/>
          <w:u w:val="single"/>
          <w:lang w:eastAsia="et-EE"/>
        </w:rPr>
        <w:t>Merirahu tn 73 (78406:609:2550):</w:t>
      </w:r>
    </w:p>
    <w:p w14:paraId="29C2CCB3" w14:textId="7C268BCD" w:rsidR="00A84A69" w:rsidRPr="000439CF" w:rsidRDefault="00A84A69" w:rsidP="00BA05FB">
      <w:pPr>
        <w:pStyle w:val="Loendilik"/>
        <w:numPr>
          <w:ilvl w:val="0"/>
          <w:numId w:val="34"/>
        </w:numPr>
        <w:tabs>
          <w:tab w:val="left" w:pos="288"/>
        </w:tabs>
        <w:autoSpaceDE w:val="0"/>
        <w:autoSpaceDN w:val="0"/>
        <w:adjustRightInd w:val="0"/>
        <w:spacing w:after="0" w:line="240" w:lineRule="auto"/>
        <w:ind w:left="283" w:hanging="215"/>
        <w:jc w:val="both"/>
        <w:rPr>
          <w:rFonts w:ascii="Arial" w:hAnsi="Arial" w:cs="Arial"/>
          <w:color w:val="000000"/>
          <w:lang w:eastAsia="et-EE"/>
        </w:rPr>
      </w:pPr>
      <w:r w:rsidRPr="000439CF">
        <w:rPr>
          <w:rFonts w:ascii="Arial" w:hAnsi="Arial" w:cs="Arial"/>
          <w:color w:val="000000"/>
          <w:lang w:eastAsia="et-EE"/>
        </w:rPr>
        <w:t>sidekaabli trassile, äärmise kaabli teljest 1 m mõlemale poole kaablit võrguvaldaja kasuks.</w:t>
      </w:r>
    </w:p>
    <w:p w14:paraId="4F77D945" w14:textId="77777777" w:rsidR="00A84A69" w:rsidRPr="000439CF" w:rsidRDefault="00A84A69" w:rsidP="00BA05FB">
      <w:pPr>
        <w:suppressAutoHyphens w:val="0"/>
        <w:spacing w:line="240" w:lineRule="auto"/>
        <w:rPr>
          <w:rFonts w:cs="Arial"/>
          <w:szCs w:val="22"/>
        </w:rPr>
      </w:pPr>
    </w:p>
    <w:p w14:paraId="1962893A" w14:textId="77777777" w:rsidR="00AB5CE0" w:rsidRPr="000439CF" w:rsidRDefault="00985526" w:rsidP="00BA05FB">
      <w:pPr>
        <w:pStyle w:val="Pealkiri2"/>
        <w:numPr>
          <w:ilvl w:val="1"/>
          <w:numId w:val="8"/>
        </w:numPr>
        <w:spacing w:before="0" w:after="0" w:line="240" w:lineRule="auto"/>
        <w:rPr>
          <w:rFonts w:cs="Arial"/>
          <w:i w:val="0"/>
          <w:sz w:val="22"/>
          <w:szCs w:val="22"/>
        </w:rPr>
      </w:pPr>
      <w:bookmarkStart w:id="39" w:name="_Toc189038113"/>
      <w:r w:rsidRPr="000439CF">
        <w:rPr>
          <w:rFonts w:cs="Arial"/>
          <w:i w:val="0"/>
          <w:sz w:val="22"/>
          <w:szCs w:val="22"/>
        </w:rPr>
        <w:t>Kavandatu vastavus planeeritava maa-ala ruumilise arengu eesmärkidele</w:t>
      </w:r>
      <w:bookmarkEnd w:id="39"/>
    </w:p>
    <w:p w14:paraId="6D4F2EB5" w14:textId="5BAD9E7A" w:rsidR="009142F1" w:rsidRPr="000439CF" w:rsidRDefault="009142F1" w:rsidP="00BA05FB">
      <w:pPr>
        <w:spacing w:line="240" w:lineRule="auto"/>
        <w:rPr>
          <w:rFonts w:cs="Arial"/>
          <w:szCs w:val="22"/>
        </w:rPr>
      </w:pPr>
      <w:r w:rsidRPr="000439CF">
        <w:rPr>
          <w:rFonts w:cs="Arial"/>
          <w:szCs w:val="22"/>
        </w:rPr>
        <w:t>Järgitud on kehtivaid ruumilise arengu printsiipe:</w:t>
      </w:r>
    </w:p>
    <w:p w14:paraId="11BFC553" w14:textId="77777777" w:rsidR="009142F1" w:rsidRPr="000439CF" w:rsidRDefault="009142F1" w:rsidP="00BA05FB">
      <w:pPr>
        <w:numPr>
          <w:ilvl w:val="0"/>
          <w:numId w:val="21"/>
        </w:numPr>
        <w:spacing w:line="240" w:lineRule="auto"/>
        <w:ind w:left="284" w:hanging="218"/>
        <w:rPr>
          <w:rFonts w:cs="Arial"/>
          <w:szCs w:val="22"/>
        </w:rPr>
      </w:pPr>
      <w:r w:rsidRPr="000439CF">
        <w:rPr>
          <w:rFonts w:cs="Arial"/>
          <w:szCs w:val="22"/>
        </w:rPr>
        <w:t>Kasutaja vajadustele vastava kvaliteetse elukeskkonna loomine</w:t>
      </w:r>
    </w:p>
    <w:p w14:paraId="0501C677" w14:textId="77777777" w:rsidR="009142F1" w:rsidRPr="000439CF" w:rsidRDefault="009142F1" w:rsidP="00BA05FB">
      <w:pPr>
        <w:numPr>
          <w:ilvl w:val="0"/>
          <w:numId w:val="22"/>
        </w:numPr>
        <w:spacing w:line="240" w:lineRule="auto"/>
        <w:ind w:left="426" w:hanging="219"/>
        <w:rPr>
          <w:rFonts w:cs="Arial"/>
          <w:szCs w:val="22"/>
        </w:rPr>
      </w:pPr>
      <w:r w:rsidRPr="000439CF">
        <w:rPr>
          <w:rFonts w:cs="Arial"/>
          <w:szCs w:val="22"/>
        </w:rPr>
        <w:t>heakorrastamata kinnistu sihtotstarbeliselt ja efektiivsemalt kasutusse võtmine ja seeläbi tänava- ja linnaruumi korrastamine;</w:t>
      </w:r>
    </w:p>
    <w:p w14:paraId="30277762" w14:textId="77777777" w:rsidR="009142F1" w:rsidRPr="000439CF" w:rsidRDefault="009142F1" w:rsidP="00BA05FB">
      <w:pPr>
        <w:numPr>
          <w:ilvl w:val="0"/>
          <w:numId w:val="22"/>
        </w:numPr>
        <w:spacing w:line="240" w:lineRule="auto"/>
        <w:ind w:left="426" w:hanging="219"/>
        <w:rPr>
          <w:rFonts w:cs="Arial"/>
          <w:szCs w:val="22"/>
        </w:rPr>
      </w:pPr>
      <w:r w:rsidRPr="000439CF">
        <w:rPr>
          <w:rFonts w:cs="Arial"/>
          <w:szCs w:val="22"/>
        </w:rPr>
        <w:t>planeeringus kavandatud hooned loovad visuaalselt korrastatud ruumi.</w:t>
      </w:r>
    </w:p>
    <w:p w14:paraId="751BAE42" w14:textId="77777777" w:rsidR="009142F1" w:rsidRPr="000439CF" w:rsidRDefault="009142F1" w:rsidP="00BA05FB">
      <w:pPr>
        <w:numPr>
          <w:ilvl w:val="0"/>
          <w:numId w:val="21"/>
        </w:numPr>
        <w:spacing w:line="240" w:lineRule="auto"/>
        <w:ind w:left="284" w:hanging="218"/>
        <w:rPr>
          <w:rFonts w:cs="Arial"/>
          <w:szCs w:val="22"/>
        </w:rPr>
      </w:pPr>
      <w:r w:rsidRPr="000439CF">
        <w:rPr>
          <w:rFonts w:cs="Arial"/>
          <w:szCs w:val="22"/>
        </w:rPr>
        <w:t>Looduskeskkonna piisava kaitse tagamine</w:t>
      </w:r>
    </w:p>
    <w:p w14:paraId="41F91B01" w14:textId="77777777" w:rsidR="009142F1" w:rsidRPr="000439CF" w:rsidRDefault="009142F1" w:rsidP="00BA05FB">
      <w:pPr>
        <w:numPr>
          <w:ilvl w:val="0"/>
          <w:numId w:val="23"/>
        </w:numPr>
        <w:spacing w:line="240" w:lineRule="auto"/>
        <w:ind w:left="426" w:hanging="219"/>
        <w:rPr>
          <w:rFonts w:cs="Arial"/>
          <w:szCs w:val="22"/>
        </w:rPr>
      </w:pPr>
      <w:r w:rsidRPr="000439CF">
        <w:rPr>
          <w:rFonts w:cs="Arial"/>
          <w:szCs w:val="22"/>
        </w:rPr>
        <w:t>detailplaneeringus ei ole kavandatud olulise keskkonnamõjuga tegevusi, millega kaasneks keskkonnaseisundi kahjustamine, sh vee, pinnase, õhusaaste, olulise jäätmetekke ja mürataseme suurenemine;</w:t>
      </w:r>
    </w:p>
    <w:p w14:paraId="0C8DC71D" w14:textId="77777777" w:rsidR="009142F1" w:rsidRPr="000439CF" w:rsidRDefault="009142F1" w:rsidP="00BA05FB">
      <w:pPr>
        <w:numPr>
          <w:ilvl w:val="0"/>
          <w:numId w:val="23"/>
        </w:numPr>
        <w:spacing w:line="240" w:lineRule="auto"/>
        <w:ind w:left="426" w:hanging="219"/>
        <w:rPr>
          <w:rFonts w:cs="Arial"/>
          <w:szCs w:val="22"/>
        </w:rPr>
      </w:pPr>
      <w:r w:rsidRPr="000439CF">
        <w:rPr>
          <w:rFonts w:cs="Arial"/>
          <w:szCs w:val="22"/>
        </w:rPr>
        <w:t>detailplaneeringus on määratud nõuded, mis tagavad säilitatava kõrghaljastuse kasvutingimused. Lähtudes detailplaneeringu maa-ala ja selle lähiümbruse keskkonnatingimustest ja maakasutusest ei põhjusta korterelamu rajamine ning ekspluateerimine antud asukohas olulist keskkonnamõju. Tegevusega kaasnevad võimalikud mõjud on ehituseaegsed ja nende ulatus piirneb peamiselt planeeringualaga;</w:t>
      </w:r>
    </w:p>
    <w:p w14:paraId="361C5D88" w14:textId="77777777" w:rsidR="009142F1" w:rsidRPr="000439CF" w:rsidRDefault="009142F1" w:rsidP="00BA05FB">
      <w:pPr>
        <w:numPr>
          <w:ilvl w:val="0"/>
          <w:numId w:val="23"/>
        </w:numPr>
        <w:spacing w:line="240" w:lineRule="auto"/>
        <w:ind w:left="426" w:hanging="219"/>
        <w:rPr>
          <w:rFonts w:cs="Arial"/>
          <w:szCs w:val="22"/>
        </w:rPr>
      </w:pPr>
      <w:r w:rsidRPr="000439CF">
        <w:rPr>
          <w:rFonts w:cs="Arial"/>
          <w:szCs w:val="22"/>
        </w:rPr>
        <w:t>planeeritud kasutusega ei kaasne olulisel määral soojust, kiirgust ega lõhna teket.</w:t>
      </w:r>
    </w:p>
    <w:p w14:paraId="793CF482" w14:textId="77777777" w:rsidR="009142F1" w:rsidRPr="000439CF" w:rsidRDefault="009142F1" w:rsidP="00BA05FB">
      <w:pPr>
        <w:numPr>
          <w:ilvl w:val="0"/>
          <w:numId w:val="21"/>
        </w:numPr>
        <w:spacing w:line="240" w:lineRule="auto"/>
        <w:ind w:left="284" w:hanging="218"/>
        <w:rPr>
          <w:rFonts w:cs="Arial"/>
          <w:szCs w:val="22"/>
        </w:rPr>
      </w:pPr>
      <w:r w:rsidRPr="000439CF">
        <w:rPr>
          <w:rFonts w:cs="Arial"/>
          <w:szCs w:val="22"/>
        </w:rPr>
        <w:t>Toimiva ning vajadustele vastava infrastruktuuri loomine</w:t>
      </w:r>
    </w:p>
    <w:p w14:paraId="327D11B8" w14:textId="77777777" w:rsidR="009142F1" w:rsidRPr="000439CF" w:rsidRDefault="009142F1" w:rsidP="00BA05FB">
      <w:pPr>
        <w:numPr>
          <w:ilvl w:val="0"/>
          <w:numId w:val="24"/>
        </w:numPr>
        <w:spacing w:line="240" w:lineRule="auto"/>
        <w:ind w:left="426" w:hanging="219"/>
        <w:rPr>
          <w:rFonts w:cs="Arial"/>
          <w:szCs w:val="22"/>
        </w:rPr>
      </w:pPr>
      <w:r w:rsidRPr="000439CF">
        <w:rPr>
          <w:rFonts w:cs="Arial"/>
          <w:szCs w:val="22"/>
        </w:rPr>
        <w:t>planeeritud on vajalikud ühendused tehnovõrkudega.</w:t>
      </w:r>
    </w:p>
    <w:p w14:paraId="031D884E" w14:textId="77777777" w:rsidR="009142F1" w:rsidRPr="000439CF" w:rsidRDefault="009142F1" w:rsidP="00BA05FB">
      <w:pPr>
        <w:numPr>
          <w:ilvl w:val="0"/>
          <w:numId w:val="21"/>
        </w:numPr>
        <w:spacing w:line="240" w:lineRule="auto"/>
        <w:ind w:left="284" w:hanging="218"/>
        <w:rPr>
          <w:rFonts w:cs="Arial"/>
          <w:szCs w:val="22"/>
        </w:rPr>
      </w:pPr>
      <w:r w:rsidRPr="000439CF">
        <w:rPr>
          <w:rFonts w:cs="Arial"/>
          <w:szCs w:val="22"/>
        </w:rPr>
        <w:t>Piirkonda sobivate hoonete planeerimine</w:t>
      </w:r>
    </w:p>
    <w:p w14:paraId="1F02BE41" w14:textId="77777777" w:rsidR="009142F1" w:rsidRPr="000439CF" w:rsidRDefault="009142F1" w:rsidP="00BA05FB">
      <w:pPr>
        <w:numPr>
          <w:ilvl w:val="0"/>
          <w:numId w:val="25"/>
        </w:numPr>
        <w:spacing w:line="240" w:lineRule="auto"/>
        <w:ind w:left="426" w:hanging="219"/>
        <w:rPr>
          <w:rFonts w:cs="Arial"/>
          <w:szCs w:val="22"/>
        </w:rPr>
      </w:pPr>
      <w:r w:rsidRPr="000439CF">
        <w:rPr>
          <w:rFonts w:cs="Arial"/>
          <w:szCs w:val="22"/>
        </w:rPr>
        <w:lastRenderedPageBreak/>
        <w:t>kavandatud hoonete lahenduse juures on määratud arhitektuurinõuded, mis tagavad hoonete sobivuse miljöösse;</w:t>
      </w:r>
    </w:p>
    <w:p w14:paraId="474973A5" w14:textId="77777777" w:rsidR="009142F1" w:rsidRPr="000439CF" w:rsidRDefault="009142F1" w:rsidP="00BA05FB">
      <w:pPr>
        <w:numPr>
          <w:ilvl w:val="0"/>
          <w:numId w:val="25"/>
        </w:numPr>
        <w:spacing w:line="240" w:lineRule="auto"/>
        <w:ind w:left="426" w:hanging="219"/>
        <w:rPr>
          <w:rFonts w:cs="Arial"/>
          <w:szCs w:val="22"/>
        </w:rPr>
      </w:pPr>
      <w:r w:rsidRPr="000439CF">
        <w:rPr>
          <w:rFonts w:cs="Arial"/>
          <w:szCs w:val="22"/>
        </w:rPr>
        <w:t>hoone viimistlusmaterjalidena kasutatakse miljöösse sobivaid materjale.</w:t>
      </w:r>
    </w:p>
    <w:p w14:paraId="1FB6BB91" w14:textId="77777777" w:rsidR="003614DD" w:rsidRPr="000439CF" w:rsidRDefault="003614DD" w:rsidP="00BA05FB">
      <w:pPr>
        <w:suppressAutoHyphens w:val="0"/>
        <w:autoSpaceDE w:val="0"/>
        <w:autoSpaceDN w:val="0"/>
        <w:adjustRightInd w:val="0"/>
        <w:spacing w:line="240" w:lineRule="auto"/>
        <w:rPr>
          <w:rFonts w:cs="Arial"/>
          <w:iCs/>
          <w:szCs w:val="22"/>
        </w:rPr>
      </w:pPr>
    </w:p>
    <w:p w14:paraId="4046744E" w14:textId="77777777" w:rsidR="00985526" w:rsidRPr="000439CF" w:rsidRDefault="00C40E08" w:rsidP="00BA05FB">
      <w:pPr>
        <w:pStyle w:val="Pealkiri2"/>
        <w:numPr>
          <w:ilvl w:val="1"/>
          <w:numId w:val="8"/>
        </w:numPr>
        <w:spacing w:before="0" w:after="0" w:line="240" w:lineRule="auto"/>
        <w:rPr>
          <w:rFonts w:cs="Arial"/>
          <w:i w:val="0"/>
          <w:sz w:val="22"/>
          <w:szCs w:val="22"/>
        </w:rPr>
      </w:pPr>
      <w:bookmarkStart w:id="40" w:name="_Toc189038114"/>
      <w:r w:rsidRPr="000439CF">
        <w:rPr>
          <w:rFonts w:cs="Arial"/>
          <w:i w:val="0"/>
          <w:sz w:val="22"/>
          <w:szCs w:val="22"/>
        </w:rPr>
        <w:t>Kavandatu</w:t>
      </w:r>
      <w:r w:rsidR="00985526" w:rsidRPr="000439CF">
        <w:rPr>
          <w:rFonts w:cs="Arial"/>
          <w:i w:val="0"/>
          <w:sz w:val="22"/>
          <w:szCs w:val="22"/>
        </w:rPr>
        <w:t xml:space="preserve"> mõju lähi</w:t>
      </w:r>
      <w:r w:rsidRPr="000439CF">
        <w:rPr>
          <w:rFonts w:cs="Arial"/>
          <w:i w:val="0"/>
          <w:sz w:val="22"/>
          <w:szCs w:val="22"/>
        </w:rPr>
        <w:t>al</w:t>
      </w:r>
      <w:r w:rsidR="00985526" w:rsidRPr="000439CF">
        <w:rPr>
          <w:rFonts w:cs="Arial"/>
          <w:i w:val="0"/>
          <w:sz w:val="22"/>
          <w:szCs w:val="22"/>
        </w:rPr>
        <w:t>a linnakeskkonnale ja selle arenguvõimalustele</w:t>
      </w:r>
      <w:bookmarkEnd w:id="40"/>
    </w:p>
    <w:p w14:paraId="69E8AAE0" w14:textId="77777777" w:rsidR="00C957C7" w:rsidRPr="000439CF" w:rsidRDefault="00BC6D98" w:rsidP="00BA05FB">
      <w:pPr>
        <w:pStyle w:val="BodyText1"/>
        <w:jc w:val="both"/>
        <w:rPr>
          <w:rFonts w:cs="Arial"/>
          <w:szCs w:val="22"/>
          <w:lang w:val="et-EE"/>
        </w:rPr>
      </w:pPr>
      <w:r w:rsidRPr="000439CF">
        <w:rPr>
          <w:rFonts w:cs="Arial"/>
          <w:szCs w:val="22"/>
          <w:lang w:val="et-EE"/>
        </w:rPr>
        <w:t>Planeeringuala</w:t>
      </w:r>
      <w:r w:rsidR="007536D2" w:rsidRPr="000439CF">
        <w:rPr>
          <w:rFonts w:cs="Arial"/>
          <w:szCs w:val="22"/>
          <w:lang w:val="et-EE"/>
        </w:rPr>
        <w:t xml:space="preserve"> jääb suures os</w:t>
      </w:r>
      <w:r w:rsidR="00C957C7" w:rsidRPr="000439CF">
        <w:rPr>
          <w:rFonts w:cs="Arial"/>
          <w:szCs w:val="22"/>
          <w:lang w:val="et-EE"/>
        </w:rPr>
        <w:t>as väljaehitatud elamupiirkonda, mis säilitatakse ning arendatakse edasi.</w:t>
      </w:r>
    </w:p>
    <w:p w14:paraId="26955405" w14:textId="77777777" w:rsidR="00104200" w:rsidRPr="000439CF" w:rsidRDefault="00104200" w:rsidP="00BA05FB">
      <w:pPr>
        <w:suppressAutoHyphens w:val="0"/>
        <w:autoSpaceDE w:val="0"/>
        <w:autoSpaceDN w:val="0"/>
        <w:adjustRightInd w:val="0"/>
        <w:spacing w:line="240" w:lineRule="auto"/>
        <w:rPr>
          <w:rFonts w:cs="Arial"/>
          <w:szCs w:val="22"/>
          <w:lang w:eastAsia="et-EE"/>
        </w:rPr>
      </w:pPr>
      <w:r w:rsidRPr="000439CF">
        <w:rPr>
          <w:rFonts w:cs="Arial"/>
          <w:szCs w:val="22"/>
          <w:lang w:eastAsia="et-EE"/>
        </w:rPr>
        <w:t>Detailplaneeringuga kavandatu mõjub lähipiirkonna linnakeskkonnale positiivselt ja arendavalt. Olemasolev korrastamata ja</w:t>
      </w:r>
      <w:r w:rsidR="00B3591A" w:rsidRPr="000439CF">
        <w:rPr>
          <w:rFonts w:cs="Arial"/>
          <w:szCs w:val="22"/>
          <w:lang w:eastAsia="et-EE"/>
        </w:rPr>
        <w:t xml:space="preserve"> </w:t>
      </w:r>
      <w:r w:rsidRPr="000439CF">
        <w:rPr>
          <w:rFonts w:cs="Arial"/>
          <w:szCs w:val="22"/>
          <w:lang w:eastAsia="et-EE"/>
        </w:rPr>
        <w:t>võsastunud kinnistu võetakse kasutusele. Võsa likvid</w:t>
      </w:r>
      <w:r w:rsidR="005C1B7A" w:rsidRPr="000439CF">
        <w:rPr>
          <w:rFonts w:cs="Arial"/>
          <w:szCs w:val="22"/>
          <w:lang w:eastAsia="et-EE"/>
        </w:rPr>
        <w:t>eeritakse, ehitatakse elamud</w:t>
      </w:r>
      <w:r w:rsidRPr="000439CF">
        <w:rPr>
          <w:rFonts w:cs="Arial"/>
          <w:szCs w:val="22"/>
          <w:lang w:eastAsia="et-EE"/>
        </w:rPr>
        <w:t>, mille tulemusena linnaruum muutub atraktiivsemaks ja turvalisemaks.</w:t>
      </w:r>
    </w:p>
    <w:p w14:paraId="27B0C0C9" w14:textId="77777777" w:rsidR="009C17BF" w:rsidRPr="000439CF" w:rsidRDefault="00CE3ABA" w:rsidP="00BA05FB">
      <w:pPr>
        <w:suppressAutoHyphens w:val="0"/>
        <w:autoSpaceDE w:val="0"/>
        <w:autoSpaceDN w:val="0"/>
        <w:adjustRightInd w:val="0"/>
        <w:spacing w:line="240" w:lineRule="auto"/>
        <w:rPr>
          <w:rFonts w:cs="Arial"/>
          <w:szCs w:val="22"/>
        </w:rPr>
      </w:pPr>
      <w:r w:rsidRPr="000439CF">
        <w:rPr>
          <w:rFonts w:cs="Arial"/>
          <w:szCs w:val="22"/>
        </w:rPr>
        <w:t>Planeeringu rakendumisel:</w:t>
      </w:r>
    </w:p>
    <w:p w14:paraId="2D03C79F" w14:textId="77777777" w:rsidR="009C17BF" w:rsidRPr="000439CF" w:rsidRDefault="009C17BF" w:rsidP="00BA05FB">
      <w:pPr>
        <w:numPr>
          <w:ilvl w:val="0"/>
          <w:numId w:val="27"/>
        </w:numPr>
        <w:suppressAutoHyphens w:val="0"/>
        <w:autoSpaceDE w:val="0"/>
        <w:autoSpaceDN w:val="0"/>
        <w:adjustRightInd w:val="0"/>
        <w:spacing w:line="240" w:lineRule="auto"/>
        <w:ind w:left="283" w:hanging="215"/>
        <w:rPr>
          <w:rFonts w:cs="Arial"/>
          <w:szCs w:val="22"/>
        </w:rPr>
      </w:pPr>
      <w:r w:rsidRPr="000439CF">
        <w:rPr>
          <w:rFonts w:cs="Arial"/>
          <w:szCs w:val="22"/>
        </w:rPr>
        <w:t>rajatakse kõrge arhitektuurse väärtusega uushoonestus, mis sobitub piirkonda;</w:t>
      </w:r>
    </w:p>
    <w:p w14:paraId="050DF3BC" w14:textId="77777777" w:rsidR="009C17BF" w:rsidRPr="000439CF" w:rsidRDefault="009C17BF" w:rsidP="00BA05FB">
      <w:pPr>
        <w:numPr>
          <w:ilvl w:val="0"/>
          <w:numId w:val="27"/>
        </w:numPr>
        <w:suppressAutoHyphens w:val="0"/>
        <w:autoSpaceDE w:val="0"/>
        <w:autoSpaceDN w:val="0"/>
        <w:adjustRightInd w:val="0"/>
        <w:spacing w:line="240" w:lineRule="auto"/>
        <w:ind w:left="283" w:hanging="215"/>
        <w:rPr>
          <w:rFonts w:cs="Arial"/>
          <w:szCs w:val="22"/>
        </w:rPr>
      </w:pPr>
      <w:r w:rsidRPr="000439CF">
        <w:rPr>
          <w:rFonts w:cs="Arial"/>
          <w:szCs w:val="22"/>
        </w:rPr>
        <w:t>uushoonestuse kõrgus ja kasutusfunktsioon on piirkonnale iseloomulikud;</w:t>
      </w:r>
    </w:p>
    <w:p w14:paraId="287FEBB0" w14:textId="77777777" w:rsidR="00570F61" w:rsidRPr="000439CF" w:rsidRDefault="009C17BF" w:rsidP="00BA05FB">
      <w:pPr>
        <w:numPr>
          <w:ilvl w:val="0"/>
          <w:numId w:val="27"/>
        </w:numPr>
        <w:suppressAutoHyphens w:val="0"/>
        <w:autoSpaceDE w:val="0"/>
        <w:autoSpaceDN w:val="0"/>
        <w:adjustRightInd w:val="0"/>
        <w:spacing w:line="240" w:lineRule="auto"/>
        <w:ind w:left="283" w:hanging="215"/>
        <w:rPr>
          <w:rFonts w:cs="Arial"/>
          <w:szCs w:val="22"/>
        </w:rPr>
      </w:pPr>
      <w:r w:rsidRPr="000439CF">
        <w:rPr>
          <w:rFonts w:cs="Arial"/>
          <w:szCs w:val="22"/>
        </w:rPr>
        <w:t>välisruum kujundatakse haljastusprojekti alusel</w:t>
      </w:r>
    </w:p>
    <w:p w14:paraId="1B5B8CE6" w14:textId="4D7E90E7" w:rsidR="009C17BF" w:rsidRPr="000439CF" w:rsidRDefault="009C17BF" w:rsidP="00BA05FB">
      <w:pPr>
        <w:numPr>
          <w:ilvl w:val="0"/>
          <w:numId w:val="27"/>
        </w:numPr>
        <w:suppressAutoHyphens w:val="0"/>
        <w:autoSpaceDE w:val="0"/>
        <w:autoSpaceDN w:val="0"/>
        <w:adjustRightInd w:val="0"/>
        <w:spacing w:line="240" w:lineRule="auto"/>
        <w:ind w:left="283" w:hanging="215"/>
        <w:rPr>
          <w:rFonts w:cs="Arial"/>
          <w:szCs w:val="22"/>
        </w:rPr>
      </w:pPr>
      <w:r w:rsidRPr="000439CF">
        <w:rPr>
          <w:rFonts w:cs="Arial"/>
          <w:szCs w:val="22"/>
        </w:rPr>
        <w:t>kruntidel säilitatakse võimalikult suures mahus</w:t>
      </w:r>
      <w:r w:rsidR="00570F61" w:rsidRPr="000439CF">
        <w:rPr>
          <w:rFonts w:cs="Arial"/>
          <w:szCs w:val="22"/>
        </w:rPr>
        <w:t xml:space="preserve"> </w:t>
      </w:r>
      <w:r w:rsidRPr="000439CF">
        <w:rPr>
          <w:rFonts w:cs="Arial"/>
          <w:szCs w:val="22"/>
        </w:rPr>
        <w:t>väärtuslikku kõrghaljastus;</w:t>
      </w:r>
    </w:p>
    <w:p w14:paraId="2239096F" w14:textId="77777777" w:rsidR="009C17BF" w:rsidRPr="000439CF" w:rsidRDefault="009C17BF" w:rsidP="00BA05FB">
      <w:pPr>
        <w:numPr>
          <w:ilvl w:val="0"/>
          <w:numId w:val="27"/>
        </w:numPr>
        <w:suppressAutoHyphens w:val="0"/>
        <w:autoSpaceDE w:val="0"/>
        <w:autoSpaceDN w:val="0"/>
        <w:adjustRightInd w:val="0"/>
        <w:spacing w:line="240" w:lineRule="auto"/>
        <w:ind w:left="283" w:hanging="215"/>
        <w:rPr>
          <w:rFonts w:cs="Arial"/>
          <w:szCs w:val="22"/>
        </w:rPr>
      </w:pPr>
      <w:r w:rsidRPr="000439CF">
        <w:rPr>
          <w:rFonts w:cs="Arial"/>
          <w:szCs w:val="22"/>
        </w:rPr>
        <w:t>parkimine on lahendatud omal krundil, välistades parkimise tänaval;</w:t>
      </w:r>
    </w:p>
    <w:p w14:paraId="012BA272" w14:textId="77777777" w:rsidR="009C17BF" w:rsidRPr="000439CF" w:rsidRDefault="009C17BF" w:rsidP="00BA05FB">
      <w:pPr>
        <w:numPr>
          <w:ilvl w:val="0"/>
          <w:numId w:val="27"/>
        </w:numPr>
        <w:suppressAutoHyphens w:val="0"/>
        <w:autoSpaceDE w:val="0"/>
        <w:autoSpaceDN w:val="0"/>
        <w:adjustRightInd w:val="0"/>
        <w:spacing w:line="240" w:lineRule="auto"/>
        <w:ind w:left="283" w:hanging="215"/>
        <w:rPr>
          <w:rFonts w:cs="Arial"/>
          <w:szCs w:val="22"/>
        </w:rPr>
      </w:pPr>
      <w:r w:rsidRPr="000439CF">
        <w:rPr>
          <w:rFonts w:cs="Arial"/>
          <w:szCs w:val="22"/>
        </w:rPr>
        <w:t>krunt piirataks</w:t>
      </w:r>
      <w:r w:rsidR="00A04467" w:rsidRPr="000439CF">
        <w:rPr>
          <w:rFonts w:cs="Arial"/>
          <w:szCs w:val="22"/>
        </w:rPr>
        <w:t>e piirkonda sobilike piiretega.</w:t>
      </w:r>
    </w:p>
    <w:p w14:paraId="0203AEF5" w14:textId="77777777" w:rsidR="009C17BF" w:rsidRPr="000439CF" w:rsidRDefault="009C17BF" w:rsidP="00BA05FB">
      <w:pPr>
        <w:suppressAutoHyphens w:val="0"/>
        <w:autoSpaceDE w:val="0"/>
        <w:autoSpaceDN w:val="0"/>
        <w:adjustRightInd w:val="0"/>
        <w:spacing w:line="240" w:lineRule="auto"/>
        <w:rPr>
          <w:rFonts w:cs="Arial"/>
          <w:szCs w:val="22"/>
          <w:lang w:eastAsia="et-EE"/>
        </w:rPr>
      </w:pPr>
    </w:p>
    <w:p w14:paraId="625BA1AE" w14:textId="77777777" w:rsidR="00BC0B07" w:rsidRPr="000439CF" w:rsidRDefault="00BC0B07" w:rsidP="00BA05FB">
      <w:pPr>
        <w:suppressAutoHyphens w:val="0"/>
        <w:autoSpaceDE w:val="0"/>
        <w:autoSpaceDN w:val="0"/>
        <w:adjustRightInd w:val="0"/>
        <w:spacing w:line="240" w:lineRule="auto"/>
        <w:jc w:val="left"/>
        <w:rPr>
          <w:rFonts w:cs="Arial"/>
          <w:szCs w:val="22"/>
          <w:lang w:eastAsia="et-EE"/>
        </w:rPr>
      </w:pPr>
    </w:p>
    <w:p w14:paraId="705669C8" w14:textId="77777777" w:rsidR="002F45C0" w:rsidRPr="000439CF" w:rsidRDefault="002F45C0" w:rsidP="00BA05FB">
      <w:pPr>
        <w:pStyle w:val="Pealkiri1"/>
        <w:rPr>
          <w:rFonts w:cs="Arial"/>
        </w:rPr>
      </w:pPr>
      <w:bookmarkStart w:id="41" w:name="_Toc189038115"/>
      <w:r w:rsidRPr="000439CF">
        <w:rPr>
          <w:rFonts w:cs="Arial"/>
        </w:rPr>
        <w:t>EHITUSPROJEKTI KOOSTAMISEKS JA EHITAMISEKS ESITATUD NÕUDED</w:t>
      </w:r>
      <w:bookmarkEnd w:id="41"/>
    </w:p>
    <w:p w14:paraId="3E251FE2" w14:textId="77777777" w:rsidR="002F45C0" w:rsidRPr="000439CF" w:rsidRDefault="002F45C0" w:rsidP="00BA05FB">
      <w:pPr>
        <w:spacing w:line="240" w:lineRule="auto"/>
        <w:jc w:val="left"/>
        <w:rPr>
          <w:rFonts w:cs="Arial"/>
          <w:szCs w:val="22"/>
        </w:rPr>
      </w:pPr>
    </w:p>
    <w:p w14:paraId="3863FD0D" w14:textId="77E3EEB0" w:rsidR="00D619F2" w:rsidRPr="000439CF" w:rsidRDefault="00D619F2" w:rsidP="00D619F2">
      <w:pPr>
        <w:spacing w:line="240" w:lineRule="auto"/>
        <w:rPr>
          <w:rFonts w:cs="Arial"/>
          <w:szCs w:val="22"/>
        </w:rPr>
      </w:pPr>
      <w:r w:rsidRPr="000439CF">
        <w:rPr>
          <w:rFonts w:cs="Arial"/>
          <w:szCs w:val="22"/>
        </w:rPr>
        <w:t>Planeerimisseaduse § 131 lõike 1 kohaselt on planeeringu koostamise korraldaja kohustatud oma kulul välja ehitama detailplaneeringukohased avalikuks kasutamiseks ette nähtud tee ja sellega seonduvad rajatised, haljastuse, välisvalgustuse ning tehnorajatised kui planeeringu koostamise korraldaja ja detailplaneeringust huvitatud isik ei ole kokku leppinud teisiti. Sama paragrahvi lõikele 2 tuginedes võib planeeringu koostamise korraldaja sõlmida detailplaneeringust huvitatud isikuga halduslepingu avalikuks kasutamiseks mõeldud rajatiste väljaehitamiseks.</w:t>
      </w:r>
    </w:p>
    <w:p w14:paraId="626EAF3D" w14:textId="38C4DEC9" w:rsidR="00D352F9" w:rsidRPr="000439CF" w:rsidRDefault="00D352F9" w:rsidP="00D619F2">
      <w:pPr>
        <w:spacing w:line="240" w:lineRule="auto"/>
        <w:rPr>
          <w:rFonts w:cs="Arial"/>
          <w:szCs w:val="22"/>
        </w:rPr>
      </w:pPr>
      <w:r w:rsidRPr="000439CF">
        <w:rPr>
          <w:rFonts w:cs="Arial"/>
          <w:szCs w:val="22"/>
        </w:rPr>
        <w:t>Tallinna linnal on õigus tunnistada detailplaneering kehtetuks või keelduda detailplaneeringualal uute ehituslubade andmisest, kui detailplaneeringust huvitatud isik ei ole Tallinna linna ja huvitatud isiku vahel planeerimisseaduse § 131 lõike 2 alusel sõlmitud halduslepinguga võetud kohustusi lepingus määratud tähtajaks täitnud. Nimetatud tingimus kehtib ka isikute suhtes, kes omandavad detailplaneeringu alal asuva kinnisasja pärast detailplaneeringu kehtestamist.</w:t>
      </w:r>
    </w:p>
    <w:p w14:paraId="6019D352" w14:textId="77777777" w:rsidR="00D619F2" w:rsidRPr="000439CF" w:rsidRDefault="00D619F2" w:rsidP="00BA05FB">
      <w:pPr>
        <w:spacing w:line="240" w:lineRule="auto"/>
        <w:jc w:val="left"/>
        <w:rPr>
          <w:rFonts w:cs="Arial"/>
          <w:szCs w:val="22"/>
        </w:rPr>
      </w:pPr>
    </w:p>
    <w:p w14:paraId="3144EF41" w14:textId="77777777" w:rsidR="002F45C0" w:rsidRPr="000439CF" w:rsidRDefault="002F45C0" w:rsidP="00BA05FB">
      <w:pPr>
        <w:pStyle w:val="Pealkiri2"/>
        <w:numPr>
          <w:ilvl w:val="1"/>
          <w:numId w:val="9"/>
        </w:numPr>
        <w:spacing w:before="0" w:after="0" w:line="240" w:lineRule="auto"/>
        <w:rPr>
          <w:rFonts w:cs="Arial"/>
          <w:i w:val="0"/>
          <w:sz w:val="22"/>
          <w:szCs w:val="22"/>
        </w:rPr>
      </w:pPr>
      <w:bookmarkStart w:id="42" w:name="_Toc189038116"/>
      <w:r w:rsidRPr="000439CF">
        <w:rPr>
          <w:rFonts w:cs="Arial"/>
          <w:i w:val="0"/>
          <w:sz w:val="22"/>
          <w:szCs w:val="22"/>
        </w:rPr>
        <w:t>Hoonete olulisemad arhitektuurinõuded</w:t>
      </w:r>
      <w:bookmarkEnd w:id="42"/>
    </w:p>
    <w:p w14:paraId="15B388FC" w14:textId="77777777" w:rsidR="00570F61" w:rsidRPr="000439CF" w:rsidRDefault="00570F61" w:rsidP="00BA05FB">
      <w:pPr>
        <w:numPr>
          <w:ilvl w:val="0"/>
          <w:numId w:val="20"/>
        </w:numPr>
        <w:spacing w:line="240" w:lineRule="auto"/>
        <w:ind w:left="284" w:hanging="218"/>
        <w:rPr>
          <w:rFonts w:cs="Arial"/>
          <w:szCs w:val="22"/>
        </w:rPr>
      </w:pPr>
      <w:r w:rsidRPr="000439CF">
        <w:rPr>
          <w:rFonts w:cs="Arial"/>
          <w:szCs w:val="22"/>
        </w:rPr>
        <w:t>katusekalle ‒ 0°‒ 30°;</w:t>
      </w:r>
    </w:p>
    <w:p w14:paraId="239AD62F" w14:textId="77777777" w:rsidR="00570F61" w:rsidRPr="000439CF" w:rsidRDefault="00570F61" w:rsidP="00BA05FB">
      <w:pPr>
        <w:numPr>
          <w:ilvl w:val="0"/>
          <w:numId w:val="20"/>
        </w:numPr>
        <w:spacing w:line="240" w:lineRule="auto"/>
        <w:ind w:left="284" w:hanging="218"/>
        <w:rPr>
          <w:rFonts w:cs="Arial"/>
          <w:szCs w:val="22"/>
        </w:rPr>
      </w:pPr>
      <w:r w:rsidRPr="000439CF">
        <w:rPr>
          <w:rFonts w:cs="Arial"/>
          <w:color w:val="000000"/>
          <w:szCs w:val="22"/>
          <w:lang w:eastAsia="et-EE"/>
        </w:rPr>
        <w:t>kasutada piirkonnale iseloomulikke traditsioonilisi välisviimistlusmaterjale, nt puitvooder, krohvitud pind, betoon või tellis;</w:t>
      </w:r>
    </w:p>
    <w:p w14:paraId="06178A1E" w14:textId="77777777" w:rsidR="00570F61" w:rsidRPr="000439CF" w:rsidRDefault="00570F61" w:rsidP="00BA05FB">
      <w:pPr>
        <w:numPr>
          <w:ilvl w:val="0"/>
          <w:numId w:val="20"/>
        </w:numPr>
        <w:spacing w:line="240" w:lineRule="auto"/>
        <w:ind w:left="284" w:hanging="218"/>
        <w:rPr>
          <w:rFonts w:cs="Arial"/>
          <w:szCs w:val="22"/>
        </w:rPr>
      </w:pPr>
      <w:bookmarkStart w:id="43" w:name="_Hlk177028679"/>
      <w:r w:rsidRPr="000439CF">
        <w:rPr>
          <w:rFonts w:cs="Arial"/>
          <w:color w:val="000000"/>
          <w:szCs w:val="22"/>
          <w:lang w:eastAsia="et-EE"/>
        </w:rPr>
        <w:t>hoone välisviimistluses on keelatud kasutada imiteerivaid materjale ning ümar- ja ristpalki;</w:t>
      </w:r>
    </w:p>
    <w:p w14:paraId="501A477C" w14:textId="77777777" w:rsidR="00570F61" w:rsidRPr="000439CF" w:rsidRDefault="00570F61" w:rsidP="00BA05FB">
      <w:pPr>
        <w:numPr>
          <w:ilvl w:val="0"/>
          <w:numId w:val="20"/>
        </w:numPr>
        <w:spacing w:line="240" w:lineRule="auto"/>
        <w:ind w:left="284" w:hanging="218"/>
        <w:rPr>
          <w:rFonts w:cs="Arial"/>
          <w:szCs w:val="22"/>
        </w:rPr>
      </w:pPr>
      <w:r w:rsidRPr="000439CF">
        <w:rPr>
          <w:rFonts w:cs="Arial"/>
          <w:color w:val="000000"/>
          <w:szCs w:val="22"/>
          <w:lang w:eastAsia="et-EE"/>
        </w:rPr>
        <w:t>katusematerjal sõltuvalt katuse kaldest kasutada rullmaterjal, katusekivi ja plekki;</w:t>
      </w:r>
    </w:p>
    <w:p w14:paraId="1B354ECB" w14:textId="77777777" w:rsidR="00570F61" w:rsidRPr="000439CF" w:rsidRDefault="00570F61" w:rsidP="00BA05FB">
      <w:pPr>
        <w:numPr>
          <w:ilvl w:val="0"/>
          <w:numId w:val="20"/>
        </w:numPr>
        <w:spacing w:line="240" w:lineRule="auto"/>
        <w:ind w:left="284" w:hanging="218"/>
        <w:rPr>
          <w:rFonts w:cs="Arial"/>
          <w:szCs w:val="22"/>
        </w:rPr>
      </w:pPr>
      <w:r w:rsidRPr="000439CF">
        <w:rPr>
          <w:rFonts w:cs="Arial"/>
          <w:color w:val="000000"/>
          <w:szCs w:val="22"/>
          <w:lang w:eastAsia="et-EE"/>
        </w:rPr>
        <w:t xml:space="preserve">hoone </w:t>
      </w:r>
      <w:r w:rsidRPr="000439CF">
        <w:rPr>
          <w:rFonts w:cs="Arial"/>
          <w:color w:val="261313"/>
          <w:szCs w:val="22"/>
          <w:lang w:eastAsia="et-EE"/>
        </w:rPr>
        <w:t>±</w:t>
      </w:r>
      <w:r w:rsidRPr="000439CF">
        <w:rPr>
          <w:rFonts w:cs="Arial"/>
          <w:color w:val="000000"/>
          <w:szCs w:val="22"/>
          <w:lang w:eastAsia="et-EE"/>
        </w:rPr>
        <w:t xml:space="preserve"> on planeeritud maapinnast 0,3 – 0,5 m kõrgemale;</w:t>
      </w:r>
    </w:p>
    <w:bookmarkEnd w:id="43"/>
    <w:p w14:paraId="671C870D" w14:textId="7B156DFB" w:rsidR="00570F61" w:rsidRPr="000439CF" w:rsidRDefault="00570F61" w:rsidP="00BA05FB">
      <w:pPr>
        <w:numPr>
          <w:ilvl w:val="0"/>
          <w:numId w:val="20"/>
        </w:numPr>
        <w:spacing w:line="240" w:lineRule="auto"/>
        <w:ind w:left="284" w:hanging="218"/>
        <w:rPr>
          <w:rFonts w:cs="Arial"/>
          <w:szCs w:val="22"/>
        </w:rPr>
      </w:pPr>
      <w:r w:rsidRPr="000439CF">
        <w:rPr>
          <w:rFonts w:cs="Arial"/>
          <w:szCs w:val="22"/>
        </w:rPr>
        <w:t>abihoone suurim lubatud korruselisus on 1</w:t>
      </w:r>
      <w:r w:rsidR="0043398E" w:rsidRPr="000439CF">
        <w:rPr>
          <w:rFonts w:cs="Arial"/>
          <w:szCs w:val="22"/>
        </w:rPr>
        <w:t xml:space="preserve"> </w:t>
      </w:r>
      <w:r w:rsidRPr="000439CF">
        <w:rPr>
          <w:rFonts w:cs="Arial"/>
          <w:szCs w:val="22"/>
        </w:rPr>
        <w:t>korrus;</w:t>
      </w:r>
    </w:p>
    <w:p w14:paraId="4C75FE99" w14:textId="00291EB6" w:rsidR="00570F61" w:rsidRPr="000439CF" w:rsidRDefault="00570F61" w:rsidP="00BA05FB">
      <w:pPr>
        <w:numPr>
          <w:ilvl w:val="0"/>
          <w:numId w:val="20"/>
        </w:numPr>
        <w:spacing w:line="240" w:lineRule="auto"/>
        <w:ind w:left="284" w:hanging="218"/>
        <w:rPr>
          <w:rFonts w:cs="Arial"/>
          <w:szCs w:val="22"/>
        </w:rPr>
      </w:pPr>
      <w:r w:rsidRPr="000439CF">
        <w:rPr>
          <w:rFonts w:cs="Arial"/>
          <w:color w:val="000000"/>
          <w:szCs w:val="22"/>
          <w:lang w:eastAsia="ko-KR"/>
        </w:rPr>
        <w:t>kavandada osaliselt (kuni ½</w:t>
      </w:r>
      <w:r w:rsidR="0043398E" w:rsidRPr="000439CF">
        <w:rPr>
          <w:rFonts w:cs="Arial"/>
          <w:color w:val="000000"/>
          <w:szCs w:val="22"/>
          <w:lang w:eastAsia="ko-KR"/>
        </w:rPr>
        <w:t xml:space="preserve"> </w:t>
      </w:r>
      <w:r w:rsidRPr="000439CF">
        <w:rPr>
          <w:rFonts w:cs="Arial"/>
          <w:color w:val="000000"/>
          <w:szCs w:val="22"/>
          <w:lang w:eastAsia="ko-KR"/>
        </w:rPr>
        <w:t>hoonealusest pinnast) 3-korruselised ridaelamutüüpi korterelamud või kuni 2-korruselised korterelamud:</w:t>
      </w:r>
    </w:p>
    <w:p w14:paraId="65B51D9B" w14:textId="5BA782D8" w:rsidR="00570F61" w:rsidRPr="000439CF" w:rsidRDefault="00570F61" w:rsidP="00BA05FB">
      <w:pPr>
        <w:numPr>
          <w:ilvl w:val="0"/>
          <w:numId w:val="41"/>
        </w:numPr>
        <w:spacing w:line="240" w:lineRule="auto"/>
        <w:ind w:left="426" w:hanging="142"/>
        <w:rPr>
          <w:rFonts w:cs="Arial"/>
          <w:szCs w:val="22"/>
        </w:rPr>
      </w:pPr>
      <w:r w:rsidRPr="000439CF">
        <w:rPr>
          <w:rFonts w:cs="Arial"/>
          <w:color w:val="000000"/>
          <w:szCs w:val="22"/>
          <w:lang w:eastAsia="ko-KR"/>
        </w:rPr>
        <w:t>kui projekteeritakse väikesed korterelamud</w:t>
      </w:r>
      <w:r w:rsidR="006520EA" w:rsidRPr="000439CF">
        <w:rPr>
          <w:rFonts w:cs="Arial"/>
          <w:color w:val="000000"/>
          <w:szCs w:val="22"/>
          <w:lang w:eastAsia="ko-KR"/>
        </w:rPr>
        <w:t>,</w:t>
      </w:r>
      <w:r w:rsidRPr="000439CF">
        <w:rPr>
          <w:rFonts w:cs="Arial"/>
          <w:color w:val="000000"/>
          <w:szCs w:val="22"/>
          <w:lang w:eastAsia="ko-KR"/>
        </w:rPr>
        <w:t xml:space="preserve"> siis on lubatud need ehitada kuni 2-korruselised. Lisaks võib 3</w:t>
      </w:r>
      <w:r w:rsidR="006520EA" w:rsidRPr="000439CF">
        <w:rPr>
          <w:rFonts w:cs="Arial"/>
          <w:color w:val="000000"/>
          <w:szCs w:val="22"/>
          <w:lang w:eastAsia="ko-KR"/>
        </w:rPr>
        <w:t xml:space="preserve">. </w:t>
      </w:r>
      <w:r w:rsidRPr="000439CF">
        <w:rPr>
          <w:rFonts w:cs="Arial"/>
          <w:color w:val="000000"/>
          <w:szCs w:val="22"/>
          <w:lang w:eastAsia="ko-KR"/>
        </w:rPr>
        <w:t>korrusele rajada (osalise) katusealusega katuseterrassi, pääsu katuseterrassile ja/või üksiku tehnoruumi;</w:t>
      </w:r>
    </w:p>
    <w:p w14:paraId="0EF79F3B" w14:textId="3A82F2EA" w:rsidR="002F412C" w:rsidRPr="000439CF" w:rsidRDefault="00570F61" w:rsidP="002F412C">
      <w:pPr>
        <w:numPr>
          <w:ilvl w:val="0"/>
          <w:numId w:val="41"/>
        </w:numPr>
        <w:spacing w:line="240" w:lineRule="auto"/>
        <w:ind w:left="426" w:hanging="142"/>
        <w:rPr>
          <w:rFonts w:cs="Arial"/>
          <w:szCs w:val="22"/>
        </w:rPr>
      </w:pPr>
      <w:r w:rsidRPr="000439CF">
        <w:rPr>
          <w:rFonts w:cs="Arial"/>
          <w:color w:val="000000"/>
          <w:szCs w:val="22"/>
          <w:lang w:eastAsia="ko-KR"/>
        </w:rPr>
        <w:t>kui projekteeritakse ridaelamu tüüpi korterelamud, mis koosnevad ühekorterilistest sektsioonidest, mille igale korterile on eraldi sissepääs väljast (sh galerii</w:t>
      </w:r>
      <w:r w:rsidR="0043398E" w:rsidRPr="000439CF">
        <w:rPr>
          <w:rFonts w:cs="Arial"/>
          <w:color w:val="000000"/>
          <w:szCs w:val="22"/>
          <w:lang w:eastAsia="ko-KR"/>
        </w:rPr>
        <w:t>s</w:t>
      </w:r>
      <w:r w:rsidRPr="000439CF">
        <w:rPr>
          <w:rFonts w:cs="Arial"/>
          <w:color w:val="000000"/>
          <w:szCs w:val="22"/>
          <w:lang w:eastAsia="ko-KR"/>
        </w:rPr>
        <w:t xml:space="preserve">t). </w:t>
      </w:r>
      <w:r w:rsidR="00933B32" w:rsidRPr="000439CF">
        <w:rPr>
          <w:rFonts w:cs="Arial"/>
          <w:color w:val="000000"/>
          <w:szCs w:val="22"/>
          <w:lang w:eastAsia="et-EE"/>
        </w:rPr>
        <w:t>Elamud võib kavandada osaliselt 3-korruselised (3. korruse pind kuni ½ hoonealusest pinnast)</w:t>
      </w:r>
      <w:r w:rsidR="006520EA" w:rsidRPr="000439CF">
        <w:rPr>
          <w:rFonts w:cs="Arial"/>
          <w:color w:val="000000"/>
          <w:szCs w:val="22"/>
          <w:lang w:eastAsia="ko-KR"/>
        </w:rPr>
        <w:t>.</w:t>
      </w:r>
    </w:p>
    <w:p w14:paraId="2E33BE34" w14:textId="59216634" w:rsidR="00E900D3" w:rsidRPr="000439CF" w:rsidRDefault="00981B6D" w:rsidP="002F412C">
      <w:pPr>
        <w:numPr>
          <w:ilvl w:val="0"/>
          <w:numId w:val="20"/>
        </w:numPr>
        <w:spacing w:line="240" w:lineRule="auto"/>
        <w:ind w:left="284" w:hanging="218"/>
        <w:rPr>
          <w:rFonts w:cs="Arial"/>
          <w:szCs w:val="22"/>
        </w:rPr>
      </w:pPr>
      <w:r w:rsidRPr="000439CF">
        <w:rPr>
          <w:rFonts w:cs="Arial"/>
          <w:szCs w:val="22"/>
        </w:rPr>
        <w:t>õ</w:t>
      </w:r>
      <w:r w:rsidR="002F412C" w:rsidRPr="000439CF">
        <w:rPr>
          <w:rFonts w:cs="Arial"/>
          <w:szCs w:val="22"/>
        </w:rPr>
        <w:t>hksoojuspumpade välisagregaate mitte paigutada hoone tee poolsele esifassaadile ja selle äärde</w:t>
      </w:r>
      <w:r w:rsidR="00E900D3" w:rsidRPr="000439CF">
        <w:rPr>
          <w:rFonts w:cs="Arial"/>
          <w:szCs w:val="22"/>
        </w:rPr>
        <w:t>;</w:t>
      </w:r>
    </w:p>
    <w:p w14:paraId="774EC6C3" w14:textId="381F75BF" w:rsidR="002F412C" w:rsidRPr="000439CF" w:rsidRDefault="00E900D3" w:rsidP="002F412C">
      <w:pPr>
        <w:numPr>
          <w:ilvl w:val="0"/>
          <w:numId w:val="20"/>
        </w:numPr>
        <w:spacing w:line="240" w:lineRule="auto"/>
        <w:ind w:left="284" w:hanging="218"/>
        <w:rPr>
          <w:rFonts w:cs="Arial"/>
          <w:szCs w:val="22"/>
        </w:rPr>
      </w:pPr>
      <w:r w:rsidRPr="000439CF">
        <w:rPr>
          <w:rFonts w:cs="Arial"/>
          <w:szCs w:val="22"/>
        </w:rPr>
        <w:t>p</w:t>
      </w:r>
      <w:r w:rsidR="002F412C" w:rsidRPr="000439CF">
        <w:rPr>
          <w:rFonts w:cs="Arial"/>
          <w:szCs w:val="22"/>
        </w:rPr>
        <w:t>äikesepaneelid paigutada ainult hoonete katustele</w:t>
      </w:r>
      <w:r w:rsidRPr="000439CF">
        <w:rPr>
          <w:rFonts w:cs="Arial"/>
          <w:szCs w:val="22"/>
        </w:rPr>
        <w:t xml:space="preserve">, vt ka punkt 4.7.2, lk </w:t>
      </w:r>
      <w:r w:rsidR="007E76CB" w:rsidRPr="000439CF">
        <w:rPr>
          <w:rFonts w:cs="Arial"/>
          <w:szCs w:val="22"/>
        </w:rPr>
        <w:t>9</w:t>
      </w:r>
      <w:r w:rsidR="005B73E9" w:rsidRPr="000439CF">
        <w:rPr>
          <w:rFonts w:cs="Arial"/>
          <w:szCs w:val="22"/>
        </w:rPr>
        <w:t>,</w:t>
      </w:r>
    </w:p>
    <w:p w14:paraId="1EDD9130" w14:textId="715AAEE8" w:rsidR="005B73E9" w:rsidRPr="000439CF" w:rsidRDefault="005B73E9" w:rsidP="002F412C">
      <w:pPr>
        <w:numPr>
          <w:ilvl w:val="0"/>
          <w:numId w:val="20"/>
        </w:numPr>
        <w:spacing w:line="240" w:lineRule="auto"/>
        <w:ind w:left="284" w:hanging="218"/>
        <w:rPr>
          <w:rFonts w:cs="Arial"/>
          <w:szCs w:val="22"/>
        </w:rPr>
      </w:pPr>
      <w:r w:rsidRPr="000439CF">
        <w:rPr>
          <w:rFonts w:cs="Arial"/>
          <w:szCs w:val="22"/>
        </w:rPr>
        <w:t>juhul kui on kavandatud välised ventilatsiooniseadmed, siis need paigutada hoone(te) hoovipoolsele alale.</w:t>
      </w:r>
    </w:p>
    <w:p w14:paraId="7F5E47A5" w14:textId="77777777" w:rsidR="00570F61" w:rsidRPr="000439CF" w:rsidRDefault="00570F61" w:rsidP="00BA05FB">
      <w:pPr>
        <w:spacing w:line="240" w:lineRule="auto"/>
        <w:rPr>
          <w:rFonts w:cs="Arial"/>
          <w:szCs w:val="22"/>
        </w:rPr>
      </w:pPr>
    </w:p>
    <w:p w14:paraId="0EE1B977" w14:textId="77777777" w:rsidR="002F45C0" w:rsidRPr="000439CF" w:rsidRDefault="002F45C0" w:rsidP="00BA05FB">
      <w:pPr>
        <w:pStyle w:val="Pealkiri2"/>
        <w:numPr>
          <w:ilvl w:val="1"/>
          <w:numId w:val="9"/>
        </w:numPr>
        <w:spacing w:before="0" w:after="0" w:line="240" w:lineRule="auto"/>
        <w:rPr>
          <w:rFonts w:cs="Arial"/>
          <w:i w:val="0"/>
          <w:sz w:val="22"/>
          <w:szCs w:val="22"/>
        </w:rPr>
      </w:pPr>
      <w:bookmarkStart w:id="44" w:name="_Toc189038117"/>
      <w:r w:rsidRPr="000439CF">
        <w:rPr>
          <w:rFonts w:cs="Arial"/>
          <w:i w:val="0"/>
          <w:sz w:val="22"/>
          <w:szCs w:val="22"/>
        </w:rPr>
        <w:t>Olemasolevate hoonete lammutamise ja ümberehitamise nõuded</w:t>
      </w:r>
      <w:bookmarkEnd w:id="44"/>
    </w:p>
    <w:p w14:paraId="09755544" w14:textId="70D75941" w:rsidR="009C17BF" w:rsidRPr="000439CF" w:rsidRDefault="00FB049D" w:rsidP="00BA05FB">
      <w:pPr>
        <w:suppressAutoHyphens w:val="0"/>
        <w:autoSpaceDE w:val="0"/>
        <w:autoSpaceDN w:val="0"/>
        <w:adjustRightInd w:val="0"/>
        <w:spacing w:line="240" w:lineRule="auto"/>
        <w:rPr>
          <w:rFonts w:cs="Arial"/>
          <w:szCs w:val="22"/>
          <w:lang w:eastAsia="et-EE"/>
        </w:rPr>
      </w:pPr>
      <w:r w:rsidRPr="000439CF">
        <w:rPr>
          <w:rFonts w:cs="Arial"/>
          <w:szCs w:val="22"/>
          <w:lang w:eastAsia="et-EE"/>
        </w:rPr>
        <w:t xml:space="preserve">Ehitisregistri andmetel on Vabaõhumuuseumi tee 77b katastriüksus hoonestamata. </w:t>
      </w:r>
      <w:r w:rsidR="000439CF" w:rsidRPr="000439CF">
        <w:rPr>
          <w:rFonts w:cs="Arial"/>
          <w:szCs w:val="22"/>
        </w:rPr>
        <w:t>Maa- ja Ruumiameti</w:t>
      </w:r>
      <w:r w:rsidRPr="000439CF">
        <w:rPr>
          <w:rFonts w:cs="Arial"/>
          <w:spacing w:val="-2"/>
          <w:szCs w:val="22"/>
          <w:lang w:eastAsia="et-EE"/>
        </w:rPr>
        <w:t xml:space="preserve"> </w:t>
      </w:r>
      <w:r w:rsidRPr="000439CF">
        <w:rPr>
          <w:rFonts w:cs="Arial"/>
          <w:szCs w:val="22"/>
          <w:lang w:eastAsia="et-EE"/>
        </w:rPr>
        <w:t>kaardil</w:t>
      </w:r>
      <w:r w:rsidRPr="000439CF">
        <w:rPr>
          <w:rFonts w:cs="Arial"/>
          <w:spacing w:val="-2"/>
          <w:szCs w:val="22"/>
          <w:lang w:eastAsia="et-EE"/>
        </w:rPr>
        <w:t xml:space="preserve"> </w:t>
      </w:r>
      <w:r w:rsidRPr="000439CF">
        <w:rPr>
          <w:rFonts w:cs="Arial"/>
          <w:szCs w:val="22"/>
          <w:lang w:eastAsia="et-EE"/>
        </w:rPr>
        <w:t>on</w:t>
      </w:r>
      <w:r w:rsidRPr="000439CF">
        <w:rPr>
          <w:rFonts w:cs="Arial"/>
          <w:spacing w:val="-2"/>
          <w:szCs w:val="22"/>
          <w:lang w:eastAsia="et-EE"/>
        </w:rPr>
        <w:t xml:space="preserve"> </w:t>
      </w:r>
      <w:r w:rsidRPr="000439CF">
        <w:rPr>
          <w:rFonts w:cs="Arial"/>
          <w:szCs w:val="22"/>
          <w:lang w:eastAsia="et-EE"/>
        </w:rPr>
        <w:t>näha,</w:t>
      </w:r>
      <w:r w:rsidRPr="000439CF">
        <w:rPr>
          <w:rFonts w:cs="Arial"/>
          <w:spacing w:val="-2"/>
          <w:szCs w:val="22"/>
          <w:lang w:eastAsia="et-EE"/>
        </w:rPr>
        <w:t xml:space="preserve"> </w:t>
      </w:r>
      <w:r w:rsidRPr="000439CF">
        <w:rPr>
          <w:rFonts w:cs="Arial"/>
          <w:szCs w:val="22"/>
          <w:lang w:eastAsia="et-EE"/>
        </w:rPr>
        <w:t>et</w:t>
      </w:r>
      <w:r w:rsidRPr="000439CF">
        <w:rPr>
          <w:rFonts w:cs="Arial"/>
          <w:spacing w:val="-2"/>
          <w:szCs w:val="22"/>
          <w:lang w:eastAsia="et-EE"/>
        </w:rPr>
        <w:t xml:space="preserve"> </w:t>
      </w:r>
      <w:r w:rsidRPr="000439CF">
        <w:rPr>
          <w:rFonts w:cs="Arial"/>
          <w:szCs w:val="22"/>
          <w:lang w:eastAsia="et-EE"/>
        </w:rPr>
        <w:t>katastriüksuse</w:t>
      </w:r>
      <w:r w:rsidRPr="000439CF">
        <w:rPr>
          <w:rFonts w:cs="Arial"/>
          <w:spacing w:val="-2"/>
          <w:szCs w:val="22"/>
          <w:lang w:eastAsia="et-EE"/>
        </w:rPr>
        <w:t xml:space="preserve"> </w:t>
      </w:r>
      <w:r w:rsidRPr="000439CF">
        <w:rPr>
          <w:rFonts w:cs="Arial"/>
          <w:szCs w:val="22"/>
          <w:lang w:eastAsia="et-EE"/>
        </w:rPr>
        <w:t>lääneosas</w:t>
      </w:r>
      <w:r w:rsidRPr="000439CF">
        <w:rPr>
          <w:rFonts w:cs="Arial"/>
          <w:spacing w:val="-2"/>
          <w:szCs w:val="22"/>
          <w:lang w:eastAsia="et-EE"/>
        </w:rPr>
        <w:t xml:space="preserve"> </w:t>
      </w:r>
      <w:r w:rsidRPr="000439CF">
        <w:rPr>
          <w:rFonts w:cs="Arial"/>
          <w:szCs w:val="22"/>
          <w:lang w:eastAsia="et-EE"/>
        </w:rPr>
        <w:t>asub</w:t>
      </w:r>
      <w:r w:rsidRPr="000439CF">
        <w:rPr>
          <w:rFonts w:cs="Arial"/>
          <w:spacing w:val="-2"/>
          <w:szCs w:val="22"/>
          <w:lang w:eastAsia="et-EE"/>
        </w:rPr>
        <w:t xml:space="preserve"> </w:t>
      </w:r>
      <w:r w:rsidRPr="000439CF">
        <w:rPr>
          <w:rFonts w:cs="Arial"/>
          <w:szCs w:val="22"/>
          <w:lang w:eastAsia="et-EE"/>
        </w:rPr>
        <w:t>üks</w:t>
      </w:r>
      <w:r w:rsidRPr="000439CF">
        <w:rPr>
          <w:rFonts w:cs="Arial"/>
          <w:spacing w:val="-2"/>
          <w:szCs w:val="22"/>
          <w:lang w:eastAsia="et-EE"/>
        </w:rPr>
        <w:t xml:space="preserve"> </w:t>
      </w:r>
      <w:r w:rsidRPr="000439CF">
        <w:rPr>
          <w:rFonts w:cs="Arial"/>
          <w:szCs w:val="22"/>
          <w:lang w:eastAsia="et-EE"/>
        </w:rPr>
        <w:t>abihoone,</w:t>
      </w:r>
      <w:r w:rsidRPr="000439CF">
        <w:rPr>
          <w:rFonts w:cs="Arial"/>
          <w:spacing w:val="-2"/>
          <w:szCs w:val="22"/>
          <w:lang w:eastAsia="et-EE"/>
        </w:rPr>
        <w:t xml:space="preserve"> </w:t>
      </w:r>
      <w:r w:rsidRPr="000439CF">
        <w:rPr>
          <w:rFonts w:cs="Arial"/>
          <w:szCs w:val="22"/>
          <w:lang w:eastAsia="et-EE"/>
        </w:rPr>
        <w:t>mis</w:t>
      </w:r>
      <w:r w:rsidRPr="000439CF">
        <w:rPr>
          <w:rFonts w:cs="Arial"/>
          <w:spacing w:val="-2"/>
          <w:szCs w:val="22"/>
          <w:lang w:eastAsia="et-EE"/>
        </w:rPr>
        <w:t xml:space="preserve"> </w:t>
      </w:r>
      <w:r w:rsidRPr="000439CF">
        <w:rPr>
          <w:rFonts w:cs="Arial"/>
          <w:szCs w:val="22"/>
          <w:lang w:eastAsia="et-EE"/>
        </w:rPr>
        <w:t>tänase</w:t>
      </w:r>
      <w:r w:rsidRPr="000439CF">
        <w:rPr>
          <w:rFonts w:cs="Arial"/>
          <w:spacing w:val="-2"/>
          <w:szCs w:val="22"/>
          <w:lang w:eastAsia="et-EE"/>
        </w:rPr>
        <w:t xml:space="preserve"> </w:t>
      </w:r>
      <w:r w:rsidRPr="000439CF">
        <w:rPr>
          <w:rFonts w:cs="Arial"/>
          <w:szCs w:val="22"/>
          <w:lang w:eastAsia="et-EE"/>
        </w:rPr>
        <w:t>seisuga</w:t>
      </w:r>
      <w:r w:rsidRPr="000439CF">
        <w:rPr>
          <w:rFonts w:cs="Arial"/>
          <w:spacing w:val="-2"/>
          <w:szCs w:val="22"/>
          <w:lang w:eastAsia="et-EE"/>
        </w:rPr>
        <w:t xml:space="preserve"> </w:t>
      </w:r>
      <w:r w:rsidRPr="000439CF">
        <w:rPr>
          <w:rFonts w:cs="Arial"/>
          <w:szCs w:val="22"/>
          <w:lang w:eastAsia="et-EE"/>
        </w:rPr>
        <w:t>on lammutatud.</w:t>
      </w:r>
    </w:p>
    <w:p w14:paraId="7FCAE8AC" w14:textId="77777777" w:rsidR="00FB049D" w:rsidRPr="000439CF" w:rsidRDefault="00FB049D" w:rsidP="00BA05FB">
      <w:pPr>
        <w:suppressAutoHyphens w:val="0"/>
        <w:autoSpaceDE w:val="0"/>
        <w:autoSpaceDN w:val="0"/>
        <w:adjustRightInd w:val="0"/>
        <w:spacing w:line="240" w:lineRule="auto"/>
        <w:rPr>
          <w:rFonts w:cs="Arial"/>
          <w:szCs w:val="22"/>
        </w:rPr>
      </w:pPr>
    </w:p>
    <w:p w14:paraId="7554C4CD" w14:textId="77777777" w:rsidR="002F45C0" w:rsidRPr="000439CF" w:rsidRDefault="002F45C0" w:rsidP="00BA05FB">
      <w:pPr>
        <w:pStyle w:val="Pealkiri2"/>
        <w:numPr>
          <w:ilvl w:val="1"/>
          <w:numId w:val="9"/>
        </w:numPr>
        <w:spacing w:before="0" w:after="0" w:line="240" w:lineRule="auto"/>
        <w:rPr>
          <w:rFonts w:cs="Arial"/>
          <w:i w:val="0"/>
          <w:sz w:val="22"/>
          <w:szCs w:val="22"/>
        </w:rPr>
      </w:pPr>
      <w:bookmarkStart w:id="45" w:name="_Toc189038118"/>
      <w:r w:rsidRPr="000439CF">
        <w:rPr>
          <w:rFonts w:cs="Arial"/>
          <w:i w:val="0"/>
          <w:sz w:val="22"/>
          <w:szCs w:val="22"/>
        </w:rPr>
        <w:lastRenderedPageBreak/>
        <w:t>Täiendavate uuringute vajadus</w:t>
      </w:r>
      <w:bookmarkEnd w:id="45"/>
    </w:p>
    <w:p w14:paraId="500EE807" w14:textId="77777777" w:rsidR="002F45C0" w:rsidRPr="000439CF" w:rsidRDefault="002F45C0" w:rsidP="00BA05FB">
      <w:pPr>
        <w:spacing w:line="240" w:lineRule="auto"/>
        <w:rPr>
          <w:rFonts w:cs="Arial"/>
          <w:szCs w:val="22"/>
        </w:rPr>
      </w:pPr>
      <w:r w:rsidRPr="000439CF">
        <w:rPr>
          <w:rFonts w:cs="Arial"/>
          <w:szCs w:val="22"/>
        </w:rPr>
        <w:t>Ehitusprojektide koostamiseks:</w:t>
      </w:r>
    </w:p>
    <w:p w14:paraId="5D483926" w14:textId="77777777" w:rsidR="002F412C" w:rsidRPr="000439CF" w:rsidRDefault="00016093" w:rsidP="002F412C">
      <w:pPr>
        <w:numPr>
          <w:ilvl w:val="0"/>
          <w:numId w:val="2"/>
        </w:numPr>
        <w:tabs>
          <w:tab w:val="clear" w:pos="720"/>
        </w:tabs>
        <w:spacing w:line="240" w:lineRule="auto"/>
        <w:ind w:left="284" w:hanging="218"/>
        <w:rPr>
          <w:rFonts w:cs="Arial"/>
          <w:szCs w:val="22"/>
        </w:rPr>
      </w:pPr>
      <w:r w:rsidRPr="000439CF">
        <w:rPr>
          <w:rFonts w:cs="Arial"/>
          <w:szCs w:val="22"/>
        </w:rPr>
        <w:t>v</w:t>
      </w:r>
      <w:r w:rsidR="002F45C0" w:rsidRPr="000439CF">
        <w:rPr>
          <w:rFonts w:cs="Arial"/>
          <w:szCs w:val="22"/>
        </w:rPr>
        <w:t>iia läbi topo-geodeetilised uurimistööd</w:t>
      </w:r>
      <w:r w:rsidR="002F412C" w:rsidRPr="000439CF">
        <w:rPr>
          <w:rFonts w:cs="Arial"/>
          <w:szCs w:val="22"/>
        </w:rPr>
        <w:t>;</w:t>
      </w:r>
    </w:p>
    <w:p w14:paraId="43CC3024" w14:textId="3EF4E834" w:rsidR="00C936AA" w:rsidRPr="000439CF" w:rsidRDefault="002F412C" w:rsidP="00BA05FB">
      <w:pPr>
        <w:numPr>
          <w:ilvl w:val="0"/>
          <w:numId w:val="2"/>
        </w:numPr>
        <w:tabs>
          <w:tab w:val="clear" w:pos="720"/>
        </w:tabs>
        <w:spacing w:line="240" w:lineRule="auto"/>
        <w:ind w:left="284" w:hanging="218"/>
        <w:rPr>
          <w:rFonts w:cs="Arial"/>
          <w:szCs w:val="22"/>
        </w:rPr>
      </w:pPr>
      <w:r w:rsidRPr="000439CF">
        <w:rPr>
          <w:rFonts w:cs="Arial"/>
          <w:szCs w:val="22"/>
        </w:rPr>
        <w:t>enne ehitusprojekti koostamist teostada ehitusgeoloogiline uuring põhjaveetaseme ja pinnaste filtratsiooniomaduste määramiseks.</w:t>
      </w:r>
    </w:p>
    <w:p w14:paraId="5484B6C8" w14:textId="77777777" w:rsidR="00981B6D" w:rsidRPr="000439CF" w:rsidRDefault="00981B6D" w:rsidP="00981B6D">
      <w:pPr>
        <w:spacing w:line="240" w:lineRule="auto"/>
        <w:rPr>
          <w:rFonts w:cs="Arial"/>
          <w:szCs w:val="22"/>
        </w:rPr>
      </w:pPr>
    </w:p>
    <w:p w14:paraId="5FC1004C" w14:textId="77777777" w:rsidR="002F45C0" w:rsidRPr="000439CF" w:rsidRDefault="002F45C0" w:rsidP="00BA05FB">
      <w:pPr>
        <w:pStyle w:val="Pealkiri2"/>
        <w:numPr>
          <w:ilvl w:val="1"/>
          <w:numId w:val="9"/>
        </w:numPr>
        <w:spacing w:before="0" w:after="0" w:line="240" w:lineRule="auto"/>
        <w:rPr>
          <w:rFonts w:cs="Arial"/>
          <w:i w:val="0"/>
          <w:sz w:val="22"/>
          <w:szCs w:val="22"/>
        </w:rPr>
      </w:pPr>
      <w:bookmarkStart w:id="46" w:name="_Toc189038119"/>
      <w:r w:rsidRPr="000439CF">
        <w:rPr>
          <w:rFonts w:cs="Arial"/>
          <w:i w:val="0"/>
          <w:sz w:val="22"/>
          <w:szCs w:val="22"/>
        </w:rPr>
        <w:t>Täiendavate kooskõlastuste hankimine ja koostöö vajadus</w:t>
      </w:r>
      <w:bookmarkEnd w:id="46"/>
    </w:p>
    <w:p w14:paraId="0A354A57" w14:textId="77777777" w:rsidR="002F45C0" w:rsidRPr="000439CF" w:rsidRDefault="002F45C0" w:rsidP="00BA05FB">
      <w:pPr>
        <w:spacing w:line="240" w:lineRule="auto"/>
        <w:rPr>
          <w:rFonts w:cs="Arial"/>
          <w:szCs w:val="22"/>
        </w:rPr>
      </w:pPr>
      <w:r w:rsidRPr="000439CF">
        <w:rPr>
          <w:rFonts w:cs="Arial"/>
          <w:szCs w:val="22"/>
        </w:rPr>
        <w:t>Ehitusprojektid kooskõlastada:</w:t>
      </w:r>
    </w:p>
    <w:p w14:paraId="3971A035" w14:textId="77777777" w:rsidR="002F45C0" w:rsidRPr="000439CF" w:rsidRDefault="00173C27" w:rsidP="00BA05FB">
      <w:pPr>
        <w:numPr>
          <w:ilvl w:val="0"/>
          <w:numId w:val="13"/>
        </w:numPr>
        <w:spacing w:line="240" w:lineRule="auto"/>
        <w:ind w:left="284" w:hanging="218"/>
        <w:rPr>
          <w:rFonts w:cs="Arial"/>
          <w:szCs w:val="22"/>
        </w:rPr>
      </w:pPr>
      <w:r w:rsidRPr="000439CF">
        <w:rPr>
          <w:rFonts w:cs="Arial"/>
          <w:szCs w:val="22"/>
        </w:rPr>
        <w:t>Tallinna Transpordiametiga;</w:t>
      </w:r>
    </w:p>
    <w:p w14:paraId="571BD85C" w14:textId="77777777" w:rsidR="00F23232" w:rsidRPr="000439CF" w:rsidRDefault="00F23232" w:rsidP="00BA05FB">
      <w:pPr>
        <w:numPr>
          <w:ilvl w:val="0"/>
          <w:numId w:val="13"/>
        </w:numPr>
        <w:spacing w:line="240" w:lineRule="auto"/>
        <w:ind w:left="284" w:hanging="218"/>
        <w:rPr>
          <w:rFonts w:cs="Arial"/>
          <w:szCs w:val="22"/>
        </w:rPr>
      </w:pPr>
      <w:r w:rsidRPr="000439CF">
        <w:rPr>
          <w:rFonts w:cs="Arial"/>
          <w:color w:val="333333"/>
          <w:szCs w:val="22"/>
          <w:shd w:val="clear" w:color="auto" w:fill="FFFFFF"/>
        </w:rPr>
        <w:t>Tallinna Keskkonna- ja Kommunaalamet</w:t>
      </w:r>
      <w:r w:rsidR="00173C27" w:rsidRPr="000439CF">
        <w:rPr>
          <w:rFonts w:cs="Arial"/>
          <w:szCs w:val="22"/>
        </w:rPr>
        <w:t>iga;</w:t>
      </w:r>
    </w:p>
    <w:p w14:paraId="624829B8" w14:textId="77777777" w:rsidR="002F45C0" w:rsidRPr="000439CF" w:rsidRDefault="002F45C0" w:rsidP="00BA05FB">
      <w:pPr>
        <w:numPr>
          <w:ilvl w:val="0"/>
          <w:numId w:val="13"/>
        </w:numPr>
        <w:spacing w:line="240" w:lineRule="auto"/>
        <w:ind w:left="284" w:hanging="218"/>
        <w:rPr>
          <w:rFonts w:cs="Arial"/>
          <w:szCs w:val="22"/>
        </w:rPr>
      </w:pPr>
      <w:r w:rsidRPr="000439CF">
        <w:rPr>
          <w:rFonts w:cs="Arial"/>
          <w:szCs w:val="22"/>
        </w:rPr>
        <w:t>Talli</w:t>
      </w:r>
      <w:r w:rsidR="00173C27" w:rsidRPr="000439CF">
        <w:rPr>
          <w:rFonts w:cs="Arial"/>
          <w:szCs w:val="22"/>
        </w:rPr>
        <w:t>nna Põhja-Eesti Päästekeskusega;</w:t>
      </w:r>
    </w:p>
    <w:p w14:paraId="0575720E" w14:textId="77777777" w:rsidR="002F45C0" w:rsidRPr="000439CF" w:rsidRDefault="002C6D18" w:rsidP="00BA05FB">
      <w:pPr>
        <w:numPr>
          <w:ilvl w:val="0"/>
          <w:numId w:val="13"/>
        </w:numPr>
        <w:spacing w:line="240" w:lineRule="auto"/>
        <w:ind w:left="284" w:hanging="218"/>
        <w:rPr>
          <w:rFonts w:cs="Arial"/>
          <w:szCs w:val="22"/>
        </w:rPr>
      </w:pPr>
      <w:r w:rsidRPr="000439CF">
        <w:rPr>
          <w:rFonts w:cs="Arial"/>
          <w:szCs w:val="22"/>
        </w:rPr>
        <w:t>ehitusprojekti koostamiseks tuleb taotleda tehnilised tingimused vastavalt võrguettevõttelt ja kooskõlastada vastava tehnovõrgu valdajaga.</w:t>
      </w:r>
    </w:p>
    <w:p w14:paraId="05A54062" w14:textId="77777777" w:rsidR="00BA56B1" w:rsidRPr="000439CF" w:rsidRDefault="00BA56B1" w:rsidP="00BA05FB">
      <w:pPr>
        <w:spacing w:line="240" w:lineRule="auto"/>
        <w:rPr>
          <w:rFonts w:cs="Arial"/>
          <w:szCs w:val="22"/>
        </w:rPr>
      </w:pPr>
    </w:p>
    <w:p w14:paraId="2FA3930B" w14:textId="77777777" w:rsidR="002F45C0" w:rsidRPr="000439CF" w:rsidRDefault="002F45C0" w:rsidP="00BA05FB">
      <w:pPr>
        <w:pStyle w:val="Pealkiri2"/>
        <w:numPr>
          <w:ilvl w:val="1"/>
          <w:numId w:val="9"/>
        </w:numPr>
        <w:spacing w:before="0" w:after="0" w:line="240" w:lineRule="auto"/>
        <w:rPr>
          <w:rFonts w:cs="Arial"/>
          <w:i w:val="0"/>
          <w:sz w:val="22"/>
          <w:szCs w:val="22"/>
        </w:rPr>
      </w:pPr>
      <w:bookmarkStart w:id="47" w:name="_Toc189038120"/>
      <w:r w:rsidRPr="000439CF">
        <w:rPr>
          <w:rFonts w:cs="Arial"/>
          <w:i w:val="0"/>
          <w:sz w:val="22"/>
          <w:szCs w:val="22"/>
        </w:rPr>
        <w:t>Teisi nõuded ehitusprojekti koostamiseks ja ehitamiseks</w:t>
      </w:r>
      <w:bookmarkEnd w:id="47"/>
    </w:p>
    <w:p w14:paraId="314CE39D" w14:textId="77777777" w:rsidR="008C4C7B" w:rsidRPr="000439CF" w:rsidRDefault="008C4C7B" w:rsidP="00BA05FB">
      <w:pPr>
        <w:pStyle w:val="Pealkiri3"/>
        <w:numPr>
          <w:ilvl w:val="2"/>
          <w:numId w:val="16"/>
        </w:numPr>
        <w:spacing w:before="0" w:after="0" w:line="240" w:lineRule="auto"/>
        <w:rPr>
          <w:rFonts w:cs="Arial"/>
          <w:sz w:val="22"/>
          <w:szCs w:val="22"/>
        </w:rPr>
      </w:pPr>
      <w:bookmarkStart w:id="48" w:name="_Toc189038121"/>
      <w:r w:rsidRPr="000439CF">
        <w:rPr>
          <w:rFonts w:cs="Arial"/>
          <w:sz w:val="22"/>
          <w:szCs w:val="22"/>
        </w:rPr>
        <w:t>Nõuded ehitusprojekti koostamiseks ja ehitamiseks sõiduteede, kergliiklusteede osas</w:t>
      </w:r>
      <w:bookmarkEnd w:id="48"/>
    </w:p>
    <w:p w14:paraId="6DC4D6F9" w14:textId="77777777" w:rsidR="008C4C7B" w:rsidRPr="000439CF" w:rsidRDefault="008C4C7B" w:rsidP="00BA05FB">
      <w:pPr>
        <w:pStyle w:val="Loendilik"/>
        <w:numPr>
          <w:ilvl w:val="0"/>
          <w:numId w:val="35"/>
        </w:numPr>
        <w:spacing w:after="0" w:line="240" w:lineRule="auto"/>
        <w:ind w:left="283" w:hanging="215"/>
        <w:jc w:val="both"/>
        <w:rPr>
          <w:rFonts w:ascii="Arial" w:hAnsi="Arial" w:cs="Arial"/>
        </w:rPr>
      </w:pPr>
      <w:r w:rsidRPr="000439CF">
        <w:rPr>
          <w:rFonts w:ascii="Arial" w:hAnsi="Arial" w:cs="Arial"/>
        </w:rPr>
        <w:t>Detailplaneeringu realiseerimiseks vajalike teede ehitusloa/ehitusteatised peavad olema välja antud enne või samaaegselt detailplaneeringu kohaste hoonete ehituslubadega.</w:t>
      </w:r>
    </w:p>
    <w:p w14:paraId="1D957537" w14:textId="58267F08" w:rsidR="008C4C7B" w:rsidRPr="000439CF" w:rsidRDefault="008C4C7B" w:rsidP="00BA05FB">
      <w:pPr>
        <w:pStyle w:val="Loendilik"/>
        <w:numPr>
          <w:ilvl w:val="0"/>
          <w:numId w:val="35"/>
        </w:numPr>
        <w:spacing w:after="0" w:line="240" w:lineRule="auto"/>
        <w:ind w:left="283" w:hanging="215"/>
        <w:jc w:val="both"/>
        <w:rPr>
          <w:rFonts w:ascii="Arial" w:hAnsi="Arial" w:cs="Arial"/>
        </w:rPr>
      </w:pPr>
      <w:r w:rsidRPr="000439CF">
        <w:rPr>
          <w:rFonts w:ascii="Arial" w:hAnsi="Arial" w:cs="Arial"/>
        </w:rPr>
        <w:t>Ehitusprojekti koostamisel rakendada liikluse rahustamise võtteid (künnis, tõstetud ristmikud või muu)</w:t>
      </w:r>
      <w:r w:rsidR="00D619F2" w:rsidRPr="000439CF">
        <w:rPr>
          <w:rFonts w:ascii="Arial" w:hAnsi="Arial" w:cs="Arial"/>
        </w:rPr>
        <w:t>.</w:t>
      </w:r>
    </w:p>
    <w:p w14:paraId="6908588C" w14:textId="77777777" w:rsidR="00D619F2" w:rsidRPr="000439CF" w:rsidRDefault="00D619F2" w:rsidP="00F15ECE">
      <w:pPr>
        <w:spacing w:line="240" w:lineRule="auto"/>
        <w:rPr>
          <w:rFonts w:cs="Arial"/>
          <w:szCs w:val="22"/>
        </w:rPr>
      </w:pPr>
    </w:p>
    <w:p w14:paraId="09BE7049" w14:textId="77777777" w:rsidR="002F45C0" w:rsidRPr="000439CF" w:rsidRDefault="002F45C0" w:rsidP="00BA05FB">
      <w:pPr>
        <w:pStyle w:val="Pealkiri3"/>
        <w:numPr>
          <w:ilvl w:val="2"/>
          <w:numId w:val="16"/>
        </w:numPr>
        <w:spacing w:before="0" w:after="0" w:line="240" w:lineRule="auto"/>
        <w:rPr>
          <w:rFonts w:cs="Arial"/>
          <w:sz w:val="22"/>
          <w:szCs w:val="22"/>
        </w:rPr>
      </w:pPr>
      <w:bookmarkStart w:id="49" w:name="_Toc189038122"/>
      <w:r w:rsidRPr="000439CF">
        <w:rPr>
          <w:rFonts w:cs="Arial"/>
          <w:sz w:val="22"/>
          <w:szCs w:val="22"/>
        </w:rPr>
        <w:t>Müra</w:t>
      </w:r>
      <w:bookmarkEnd w:id="49"/>
    </w:p>
    <w:p w14:paraId="69E667ED" w14:textId="77777777" w:rsidR="002F45C0" w:rsidRPr="000439CF" w:rsidRDefault="002F45C0" w:rsidP="00BA05FB">
      <w:pPr>
        <w:spacing w:line="240" w:lineRule="auto"/>
        <w:rPr>
          <w:rFonts w:cs="Arial"/>
          <w:szCs w:val="22"/>
        </w:rPr>
      </w:pPr>
      <w:r w:rsidRPr="000439CF">
        <w:rPr>
          <w:rFonts w:cs="Arial"/>
          <w:szCs w:val="22"/>
        </w:rPr>
        <w:t>Hoone projekteerimisel arvestada:</w:t>
      </w:r>
    </w:p>
    <w:p w14:paraId="472DCCE8" w14:textId="2632FDE6" w:rsidR="002F45C0" w:rsidRPr="000439CF" w:rsidRDefault="00747CE9" w:rsidP="00BA05FB">
      <w:pPr>
        <w:numPr>
          <w:ilvl w:val="0"/>
          <w:numId w:val="2"/>
        </w:numPr>
        <w:tabs>
          <w:tab w:val="clear" w:pos="720"/>
        </w:tabs>
        <w:spacing w:line="240" w:lineRule="auto"/>
        <w:ind w:left="283" w:hanging="215"/>
        <w:rPr>
          <w:rFonts w:cs="Arial"/>
          <w:szCs w:val="22"/>
        </w:rPr>
      </w:pPr>
      <w:r w:rsidRPr="000439CF">
        <w:rPr>
          <w:rFonts w:cs="Arial"/>
          <w:szCs w:val="22"/>
        </w:rPr>
        <w:t>Tagada piisav insolatsioon vastavalt EVS-EN 17037:2019+A1 „Päevavalgus hoonetes”</w:t>
      </w:r>
      <w:r w:rsidR="002F45C0" w:rsidRPr="000439CF">
        <w:rPr>
          <w:rFonts w:cs="Arial"/>
          <w:szCs w:val="22"/>
        </w:rPr>
        <w:t>;</w:t>
      </w:r>
    </w:p>
    <w:p w14:paraId="431ACA01" w14:textId="77777777" w:rsidR="002F45C0" w:rsidRPr="000439CF" w:rsidRDefault="00B276B5" w:rsidP="00BA05FB">
      <w:pPr>
        <w:numPr>
          <w:ilvl w:val="0"/>
          <w:numId w:val="2"/>
        </w:numPr>
        <w:tabs>
          <w:tab w:val="clear" w:pos="720"/>
        </w:tabs>
        <w:spacing w:line="240" w:lineRule="auto"/>
        <w:ind w:left="283" w:hanging="215"/>
        <w:rPr>
          <w:rFonts w:cs="Arial"/>
          <w:szCs w:val="22"/>
        </w:rPr>
      </w:pPr>
      <w:r w:rsidRPr="000439CF">
        <w:rPr>
          <w:rFonts w:cs="Arial"/>
          <w:szCs w:val="22"/>
        </w:rPr>
        <w:t>k</w:t>
      </w:r>
      <w:r w:rsidR="002F45C0" w:rsidRPr="000439CF">
        <w:rPr>
          <w:rFonts w:cs="Arial"/>
          <w:szCs w:val="22"/>
        </w:rPr>
        <w:t>eskkonnaministri 16.12.2016 määruses nr 71 „Välisõhus leviva müra normtasemed ja mürataseme mõõtmise, määramise ja hindamise alused” kirjeldatud nõuetega;</w:t>
      </w:r>
    </w:p>
    <w:p w14:paraId="75C46D83" w14:textId="77777777" w:rsidR="00D43B83" w:rsidRPr="000439CF" w:rsidRDefault="00B276B5" w:rsidP="00BA05FB">
      <w:pPr>
        <w:numPr>
          <w:ilvl w:val="0"/>
          <w:numId w:val="2"/>
        </w:numPr>
        <w:tabs>
          <w:tab w:val="clear" w:pos="720"/>
        </w:tabs>
        <w:spacing w:line="240" w:lineRule="auto"/>
        <w:ind w:left="283" w:hanging="215"/>
        <w:rPr>
          <w:rFonts w:cs="Arial"/>
          <w:szCs w:val="22"/>
        </w:rPr>
      </w:pPr>
      <w:r w:rsidRPr="000439CF">
        <w:rPr>
          <w:rFonts w:cs="Arial"/>
          <w:szCs w:val="22"/>
        </w:rPr>
        <w:t>s</w:t>
      </w:r>
      <w:r w:rsidR="00D43B83" w:rsidRPr="000439CF">
        <w:rPr>
          <w:rFonts w:cs="Arial"/>
          <w:szCs w:val="22"/>
        </w:rPr>
        <w:t>otsiaalministri 04.03.2002 määrus nr 42 „Müra normtasemed elu- ja puhkealal, elamutes ning ühiskasutusega hoonetes ja mürataseme mõõtmise meetodid</w:t>
      </w:r>
      <w:r w:rsidR="00BA56B1" w:rsidRPr="000439CF">
        <w:rPr>
          <w:rFonts w:cs="Arial"/>
          <w:szCs w:val="22"/>
        </w:rPr>
        <w:t>”</w:t>
      </w:r>
      <w:r w:rsidR="00D43B83" w:rsidRPr="000439CF">
        <w:rPr>
          <w:rFonts w:cs="Arial"/>
          <w:szCs w:val="22"/>
        </w:rPr>
        <w:t>;</w:t>
      </w:r>
    </w:p>
    <w:p w14:paraId="0BAA430A" w14:textId="19F75641" w:rsidR="002F45C0" w:rsidRPr="000439CF" w:rsidRDefault="002F45C0" w:rsidP="00BA05FB">
      <w:pPr>
        <w:numPr>
          <w:ilvl w:val="0"/>
          <w:numId w:val="2"/>
        </w:numPr>
        <w:tabs>
          <w:tab w:val="clear" w:pos="720"/>
        </w:tabs>
        <w:spacing w:line="240" w:lineRule="auto"/>
        <w:ind w:left="283" w:hanging="215"/>
        <w:rPr>
          <w:rFonts w:cs="Arial"/>
          <w:szCs w:val="22"/>
        </w:rPr>
      </w:pPr>
      <w:r w:rsidRPr="000439CF">
        <w:rPr>
          <w:rFonts w:cs="Arial"/>
          <w:szCs w:val="22"/>
        </w:rPr>
        <w:t>atmosfääriõhu kaitse seadusega.</w:t>
      </w:r>
    </w:p>
    <w:p w14:paraId="40B4A87F" w14:textId="77777777" w:rsidR="007F27A3" w:rsidRPr="000439CF" w:rsidRDefault="007F27A3" w:rsidP="00BA05FB">
      <w:pPr>
        <w:spacing w:line="240" w:lineRule="auto"/>
        <w:rPr>
          <w:rFonts w:cs="Arial"/>
          <w:szCs w:val="22"/>
        </w:rPr>
      </w:pPr>
    </w:p>
    <w:p w14:paraId="629DF51A" w14:textId="77777777" w:rsidR="002F45C0" w:rsidRPr="000439CF" w:rsidRDefault="002F45C0" w:rsidP="00BA05FB">
      <w:pPr>
        <w:pStyle w:val="Pealkiri3"/>
        <w:numPr>
          <w:ilvl w:val="2"/>
          <w:numId w:val="16"/>
        </w:numPr>
        <w:spacing w:before="0" w:after="0" w:line="240" w:lineRule="auto"/>
        <w:rPr>
          <w:rFonts w:cs="Arial"/>
          <w:sz w:val="22"/>
          <w:szCs w:val="22"/>
        </w:rPr>
      </w:pPr>
      <w:bookmarkStart w:id="50" w:name="_Toc189038123"/>
      <w:r w:rsidRPr="000439CF">
        <w:rPr>
          <w:rFonts w:cs="Arial"/>
          <w:sz w:val="22"/>
          <w:szCs w:val="22"/>
        </w:rPr>
        <w:t>Insolatsioon</w:t>
      </w:r>
      <w:bookmarkEnd w:id="50"/>
    </w:p>
    <w:p w14:paraId="60D0D9C2" w14:textId="0B942F3F" w:rsidR="002F45C0" w:rsidRPr="000439CF" w:rsidRDefault="00747CE9" w:rsidP="00BA05FB">
      <w:pPr>
        <w:spacing w:line="240" w:lineRule="auto"/>
        <w:rPr>
          <w:rFonts w:cs="Arial"/>
          <w:szCs w:val="22"/>
        </w:rPr>
      </w:pPr>
      <w:r w:rsidRPr="000439CF">
        <w:rPr>
          <w:rFonts w:cs="Arial"/>
          <w:szCs w:val="22"/>
        </w:rPr>
        <w:t xml:space="preserve">Tagada piisav insolatsioon vastavalt EVS-EN 17037:2019+A1 „Päevavalgus hoonetes” </w:t>
      </w:r>
      <w:r w:rsidR="002F45C0" w:rsidRPr="000439CF">
        <w:rPr>
          <w:rFonts w:cs="Arial"/>
          <w:szCs w:val="22"/>
        </w:rPr>
        <w:t>nõuetele planeeritud hoonetes ning ka naaberkinnistutel asuvates ja projekteeritavates elamutes.</w:t>
      </w:r>
    </w:p>
    <w:p w14:paraId="473ED638" w14:textId="77777777" w:rsidR="00CE3ABA" w:rsidRPr="000439CF" w:rsidRDefault="00CE3ABA" w:rsidP="00BA05FB">
      <w:pPr>
        <w:spacing w:line="240" w:lineRule="auto"/>
        <w:rPr>
          <w:rFonts w:cs="Arial"/>
          <w:szCs w:val="22"/>
        </w:rPr>
      </w:pPr>
    </w:p>
    <w:p w14:paraId="50AD0E04" w14:textId="77777777" w:rsidR="00190779" w:rsidRPr="000439CF" w:rsidRDefault="00190779" w:rsidP="00BA05FB">
      <w:pPr>
        <w:pStyle w:val="Pealkiri3"/>
        <w:numPr>
          <w:ilvl w:val="2"/>
          <w:numId w:val="16"/>
        </w:numPr>
        <w:spacing w:before="0" w:after="0" w:line="240" w:lineRule="auto"/>
        <w:rPr>
          <w:rFonts w:cs="Arial"/>
          <w:sz w:val="22"/>
          <w:szCs w:val="22"/>
        </w:rPr>
      </w:pPr>
      <w:bookmarkStart w:id="51" w:name="_Toc189038124"/>
      <w:r w:rsidRPr="000439CF">
        <w:rPr>
          <w:rFonts w:cs="Arial"/>
          <w:sz w:val="22"/>
          <w:szCs w:val="22"/>
        </w:rPr>
        <w:t>Radoon</w:t>
      </w:r>
      <w:r w:rsidR="00AF3524" w:rsidRPr="000439CF">
        <w:rPr>
          <w:rFonts w:cs="Arial"/>
          <w:sz w:val="22"/>
          <w:szCs w:val="22"/>
        </w:rPr>
        <w:t>iohu vältimine</w:t>
      </w:r>
      <w:bookmarkEnd w:id="51"/>
    </w:p>
    <w:p w14:paraId="19FF89F8" w14:textId="00FA6685" w:rsidR="00AF3524" w:rsidRPr="000439CF" w:rsidRDefault="00AF3524" w:rsidP="00BA05FB">
      <w:pPr>
        <w:spacing w:line="240" w:lineRule="auto"/>
        <w:rPr>
          <w:rFonts w:cs="Arial"/>
          <w:szCs w:val="22"/>
        </w:rPr>
      </w:pPr>
      <w:r w:rsidRPr="000439CF">
        <w:rPr>
          <w:rFonts w:cs="Arial"/>
          <w:szCs w:val="22"/>
        </w:rPr>
        <w:t>Hoonete projekteerimisel tuleb arvestada radooniohuga ja siseruumides tuleb tagada radooniohutu keskkond. Vastavalt radoonitasemetele rakendada EVS 840 „Juhised radoonikaitse meetmete kasutamiseks uutes ja olemasolevates hoonetes” nõudeid tagamaks hoonete siseruumides radooniohutu keskkond.</w:t>
      </w:r>
    </w:p>
    <w:p w14:paraId="113D7168" w14:textId="1C4DADD7" w:rsidR="0036504E" w:rsidRPr="000439CF" w:rsidRDefault="0036504E" w:rsidP="0036504E">
      <w:pPr>
        <w:spacing w:line="240" w:lineRule="auto"/>
        <w:rPr>
          <w:rFonts w:cs="Arial"/>
          <w:szCs w:val="22"/>
        </w:rPr>
      </w:pPr>
      <w:r w:rsidRPr="000439CF">
        <w:rPr>
          <w:rFonts w:cs="Arial"/>
          <w:szCs w:val="22"/>
        </w:rPr>
        <w:t>Keskkonnaministri 30.07.2018 määruse nr 28 „Tööruumide õhu radoonisisalduse viitetase, õhu radoonisisalduse mõõtmise kord ja tööandja kohustused kõrgendatud radooniriskiga töökohtadel“ lisa kohaselt liigitub Tallinn kõrgendatud radooniriskiga maa-alaks. Projekteerimisel hinnata radoonikaitse meetmete rakendamise vajalikkust juhindudes Eesti standardist EVS</w:t>
      </w:r>
      <w:r w:rsidR="00F15ECE" w:rsidRPr="000439CF">
        <w:rPr>
          <w:rFonts w:cs="Arial"/>
          <w:szCs w:val="22"/>
        </w:rPr>
        <w:t xml:space="preserve"> </w:t>
      </w:r>
      <w:r w:rsidRPr="000439CF">
        <w:rPr>
          <w:rFonts w:cs="Arial"/>
          <w:szCs w:val="22"/>
        </w:rPr>
        <w:t>840 „Juhised radoonikaitse meetmete kasutamiseks uutes ja olemasolevates hoonetes</w:t>
      </w:r>
      <w:r w:rsidR="00F15ECE" w:rsidRPr="000439CF">
        <w:rPr>
          <w:rFonts w:cs="Arial"/>
          <w:szCs w:val="22"/>
        </w:rPr>
        <w:t>”</w:t>
      </w:r>
      <w:r w:rsidRPr="000439CF">
        <w:rPr>
          <w:rFonts w:cs="Arial"/>
          <w:szCs w:val="22"/>
        </w:rPr>
        <w:t>. Radoonikaitse meetmete mitterakendamisel viia läbi radooniohutust tõestavad mõõtmised.</w:t>
      </w:r>
    </w:p>
    <w:p w14:paraId="45ED540A" w14:textId="77777777" w:rsidR="00F72435" w:rsidRPr="000439CF" w:rsidRDefault="00F72435" w:rsidP="00BA05FB">
      <w:pPr>
        <w:spacing w:line="240" w:lineRule="auto"/>
        <w:rPr>
          <w:rFonts w:cs="Arial"/>
          <w:szCs w:val="22"/>
        </w:rPr>
      </w:pPr>
      <w:r w:rsidRPr="000439CF">
        <w:rPr>
          <w:rFonts w:cs="Arial"/>
          <w:szCs w:val="22"/>
        </w:rPr>
        <w:t xml:space="preserve">Vajalik kasutada järgnevaid meetmeid, mis on vajalikud radooni hoonesse sattumise </w:t>
      </w:r>
      <w:r w:rsidR="007B7456" w:rsidRPr="000439CF">
        <w:rPr>
          <w:rFonts w:cs="Arial"/>
          <w:szCs w:val="22"/>
        </w:rPr>
        <w:t>vältimiseks:</w:t>
      </w:r>
    </w:p>
    <w:p w14:paraId="3CBDE3FE" w14:textId="77777777" w:rsidR="00F72435" w:rsidRPr="000439CF" w:rsidRDefault="00F72435" w:rsidP="00BA05FB">
      <w:pPr>
        <w:numPr>
          <w:ilvl w:val="0"/>
          <w:numId w:val="5"/>
        </w:numPr>
        <w:spacing w:line="240" w:lineRule="auto"/>
        <w:ind w:left="284" w:hanging="218"/>
        <w:rPr>
          <w:rFonts w:cs="Arial"/>
          <w:szCs w:val="22"/>
        </w:rPr>
      </w:pPr>
      <w:r w:rsidRPr="000439CF">
        <w:rPr>
          <w:rFonts w:cs="Arial"/>
          <w:szCs w:val="22"/>
        </w:rPr>
        <w:t>hea ehituskvaliteet, maapinnale rajatud betoonplaadi ja vundamendi liitekohtade,</w:t>
      </w:r>
      <w:r w:rsidR="000261D0" w:rsidRPr="000439CF">
        <w:rPr>
          <w:rFonts w:cs="Arial"/>
          <w:szCs w:val="22"/>
        </w:rPr>
        <w:t xml:space="preserve"> </w:t>
      </w:r>
      <w:r w:rsidRPr="000439CF">
        <w:rPr>
          <w:rFonts w:cs="Arial"/>
          <w:szCs w:val="22"/>
        </w:rPr>
        <w:t xml:space="preserve">pragude ja läbiviikude tihendamine, tarindite radoonikindlad lahendused (nt. </w:t>
      </w:r>
      <w:r w:rsidR="000261D0" w:rsidRPr="000439CF">
        <w:rPr>
          <w:rFonts w:cs="Arial"/>
          <w:szCs w:val="22"/>
        </w:rPr>
        <w:t>r</w:t>
      </w:r>
      <w:r w:rsidRPr="000439CF">
        <w:rPr>
          <w:rFonts w:cs="Arial"/>
          <w:szCs w:val="22"/>
        </w:rPr>
        <w:t>adooni</w:t>
      </w:r>
      <w:r w:rsidR="000261D0" w:rsidRPr="000439CF">
        <w:rPr>
          <w:rFonts w:cs="Arial"/>
          <w:szCs w:val="22"/>
        </w:rPr>
        <w:t xml:space="preserve"> </w:t>
      </w:r>
      <w:r w:rsidRPr="000439CF">
        <w:rPr>
          <w:rFonts w:cs="Arial"/>
          <w:szCs w:val="22"/>
        </w:rPr>
        <w:t>kogumiss</w:t>
      </w:r>
      <w:r w:rsidR="000261D0" w:rsidRPr="000439CF">
        <w:rPr>
          <w:rFonts w:cs="Arial"/>
          <w:szCs w:val="22"/>
        </w:rPr>
        <w:t>üsteem ehitise aluses pinnases);</w:t>
      </w:r>
    </w:p>
    <w:p w14:paraId="5BE05160" w14:textId="77777777" w:rsidR="00303DCA" w:rsidRPr="000439CF" w:rsidRDefault="00303DCA" w:rsidP="00BA05FB">
      <w:pPr>
        <w:numPr>
          <w:ilvl w:val="0"/>
          <w:numId w:val="5"/>
        </w:numPr>
        <w:spacing w:line="240" w:lineRule="auto"/>
        <w:ind w:left="284" w:hanging="218"/>
        <w:rPr>
          <w:rFonts w:cs="Arial"/>
          <w:szCs w:val="22"/>
        </w:rPr>
      </w:pPr>
      <w:r w:rsidRPr="000439CF">
        <w:rPr>
          <w:rFonts w:cs="Arial"/>
          <w:szCs w:val="22"/>
        </w:rPr>
        <w:t>Kuna radoon õhu liikumisel hajub ning tal puudub võimalus settida, siis teise sammuna võiks esimesel korrusel olla tavapärasest enam tõhustatud ventilatsioonisüsteem;</w:t>
      </w:r>
    </w:p>
    <w:p w14:paraId="774BEAE0" w14:textId="4364059E" w:rsidR="0036504E" w:rsidRPr="000439CF" w:rsidRDefault="00F72435" w:rsidP="0036504E">
      <w:pPr>
        <w:numPr>
          <w:ilvl w:val="0"/>
          <w:numId w:val="5"/>
        </w:numPr>
        <w:spacing w:line="240" w:lineRule="auto"/>
        <w:ind w:left="284" w:hanging="218"/>
        <w:rPr>
          <w:rFonts w:cs="Arial"/>
          <w:szCs w:val="22"/>
        </w:rPr>
      </w:pPr>
      <w:r w:rsidRPr="000439CF">
        <w:rPr>
          <w:rFonts w:cs="Arial"/>
          <w:szCs w:val="22"/>
        </w:rPr>
        <w:t>tihendama ja hermetiseerima peab kõik torude ja kaablite läbiviigud põrandast. Kui pinnasest</w:t>
      </w:r>
      <w:r w:rsidR="000261D0" w:rsidRPr="000439CF">
        <w:rPr>
          <w:rFonts w:cs="Arial"/>
          <w:szCs w:val="22"/>
        </w:rPr>
        <w:t xml:space="preserve"> </w:t>
      </w:r>
      <w:r w:rsidRPr="000439CF">
        <w:rPr>
          <w:rFonts w:cs="Arial"/>
          <w:szCs w:val="22"/>
        </w:rPr>
        <w:t>hoonesse tulevad kaablid või torud on paigaldatud hülssidesse, tuleb tihendada nii hülsi ja</w:t>
      </w:r>
      <w:r w:rsidR="000261D0" w:rsidRPr="000439CF">
        <w:rPr>
          <w:rFonts w:cs="Arial"/>
          <w:szCs w:val="22"/>
        </w:rPr>
        <w:t xml:space="preserve"> </w:t>
      </w:r>
      <w:r w:rsidRPr="000439CF">
        <w:rPr>
          <w:rFonts w:cs="Arial"/>
          <w:szCs w:val="22"/>
        </w:rPr>
        <w:t>seina liitekoht, kui ka toru ja kaabli ning hülsi vahe. Lisaks läbiviikude tihendamisele tuleb</w:t>
      </w:r>
      <w:r w:rsidR="000261D0" w:rsidRPr="000439CF">
        <w:rPr>
          <w:rFonts w:cs="Arial"/>
          <w:szCs w:val="22"/>
        </w:rPr>
        <w:t xml:space="preserve"> </w:t>
      </w:r>
      <w:r w:rsidRPr="000439CF">
        <w:rPr>
          <w:rFonts w:cs="Arial"/>
          <w:szCs w:val="22"/>
        </w:rPr>
        <w:t>lisada vundamendi ja betoonplaadi vahelise vuugitihendile ka mastiks, mis hermetiseeriks ka</w:t>
      </w:r>
      <w:r w:rsidR="000261D0" w:rsidRPr="000439CF">
        <w:rPr>
          <w:rFonts w:cs="Arial"/>
          <w:szCs w:val="22"/>
        </w:rPr>
        <w:t xml:space="preserve"> </w:t>
      </w:r>
      <w:r w:rsidRPr="000439CF">
        <w:rPr>
          <w:rFonts w:cs="Arial"/>
          <w:szCs w:val="22"/>
        </w:rPr>
        <w:t>vundamendi ja betoonplaadi vahe.</w:t>
      </w:r>
    </w:p>
    <w:p w14:paraId="3093589B" w14:textId="77777777" w:rsidR="00F02590" w:rsidRPr="000439CF" w:rsidRDefault="00F02590" w:rsidP="00BA05FB">
      <w:pPr>
        <w:spacing w:line="240" w:lineRule="auto"/>
        <w:rPr>
          <w:rFonts w:cs="Arial"/>
          <w:szCs w:val="22"/>
        </w:rPr>
      </w:pPr>
    </w:p>
    <w:p w14:paraId="1FBAFE97" w14:textId="77777777" w:rsidR="002F45C0" w:rsidRPr="000439CF" w:rsidRDefault="002F45C0" w:rsidP="00BA05FB">
      <w:pPr>
        <w:pStyle w:val="Pealkiri3"/>
        <w:numPr>
          <w:ilvl w:val="2"/>
          <w:numId w:val="16"/>
        </w:numPr>
        <w:spacing w:before="0" w:after="0" w:line="240" w:lineRule="auto"/>
        <w:rPr>
          <w:rFonts w:cs="Arial"/>
          <w:sz w:val="22"/>
          <w:szCs w:val="22"/>
        </w:rPr>
      </w:pPr>
      <w:bookmarkStart w:id="52" w:name="_Toc189038125"/>
      <w:r w:rsidRPr="000439CF">
        <w:rPr>
          <w:rFonts w:cs="Arial"/>
          <w:sz w:val="22"/>
          <w:szCs w:val="22"/>
        </w:rPr>
        <w:t>Turvalisusest tulenevad nõuded</w:t>
      </w:r>
      <w:bookmarkEnd w:id="52"/>
    </w:p>
    <w:p w14:paraId="63C596E2" w14:textId="59C2D1AC" w:rsidR="002F45C0" w:rsidRPr="000439CF" w:rsidRDefault="002F45C0" w:rsidP="00BA05FB">
      <w:pPr>
        <w:spacing w:line="240" w:lineRule="auto"/>
        <w:rPr>
          <w:rFonts w:cs="Arial"/>
          <w:szCs w:val="22"/>
        </w:rPr>
      </w:pPr>
      <w:r w:rsidRPr="000439CF">
        <w:rPr>
          <w:rFonts w:cs="Arial"/>
          <w:szCs w:val="22"/>
        </w:rPr>
        <w:t>Planeeritud alal arvestada vajalike meetmetega kuritegevuse ennetamiseks ja leevendamiseks juhindudes Eesti standardi EVS 809:1 „Kuritegevuse ennetamine. Linnaplaneerimine ja arhitektuur. Osa 1: Linnaplaneerimine” soovitustega.</w:t>
      </w:r>
    </w:p>
    <w:p w14:paraId="0CAF73A5" w14:textId="77777777" w:rsidR="009C17BF" w:rsidRPr="000439CF" w:rsidRDefault="009C17BF" w:rsidP="00BA05FB">
      <w:pPr>
        <w:widowControl w:val="0"/>
        <w:suppressAutoHyphens w:val="0"/>
        <w:autoSpaceDE w:val="0"/>
        <w:autoSpaceDN w:val="0"/>
        <w:adjustRightInd w:val="0"/>
        <w:spacing w:line="240" w:lineRule="auto"/>
        <w:rPr>
          <w:rFonts w:cs="Arial"/>
          <w:szCs w:val="22"/>
          <w:lang w:eastAsia="en-US"/>
        </w:rPr>
      </w:pPr>
      <w:r w:rsidRPr="000439CF">
        <w:rPr>
          <w:rFonts w:cs="Arial"/>
          <w:szCs w:val="22"/>
          <w:lang w:eastAsia="en-US"/>
        </w:rPr>
        <w:lastRenderedPageBreak/>
        <w:t>Detailplaneeringuga on arvestatud ja soovitatakse kuritegevuse ennetamiseks järgmiseid meetmeid:</w:t>
      </w:r>
    </w:p>
    <w:p w14:paraId="41F43DEF" w14:textId="77777777" w:rsidR="009C17BF" w:rsidRPr="000439CF" w:rsidRDefault="009C17BF" w:rsidP="00BA05FB">
      <w:pPr>
        <w:numPr>
          <w:ilvl w:val="0"/>
          <w:numId w:val="28"/>
        </w:numPr>
        <w:suppressAutoHyphens w:val="0"/>
        <w:spacing w:line="240" w:lineRule="auto"/>
        <w:ind w:left="283" w:hanging="215"/>
        <w:jc w:val="left"/>
        <w:rPr>
          <w:rFonts w:cs="Arial"/>
          <w:szCs w:val="22"/>
          <w:lang w:eastAsia="en-US"/>
        </w:rPr>
      </w:pPr>
      <w:r w:rsidRPr="000439CF">
        <w:rPr>
          <w:rFonts w:cs="Arial"/>
          <w:szCs w:val="22"/>
          <w:lang w:eastAsia="en-US"/>
        </w:rPr>
        <w:t>ala elav kasutus;</w:t>
      </w:r>
    </w:p>
    <w:p w14:paraId="51F8CE1E" w14:textId="77777777" w:rsidR="009C17BF" w:rsidRPr="000439CF" w:rsidRDefault="009C17BF" w:rsidP="00BA05FB">
      <w:pPr>
        <w:numPr>
          <w:ilvl w:val="0"/>
          <w:numId w:val="28"/>
        </w:numPr>
        <w:suppressAutoHyphens w:val="0"/>
        <w:spacing w:line="240" w:lineRule="auto"/>
        <w:ind w:left="283" w:hanging="215"/>
        <w:jc w:val="left"/>
        <w:rPr>
          <w:rFonts w:cs="Arial"/>
          <w:szCs w:val="22"/>
          <w:lang w:eastAsia="en-US"/>
        </w:rPr>
      </w:pPr>
      <w:r w:rsidRPr="000439CF">
        <w:rPr>
          <w:rFonts w:cs="Arial"/>
          <w:szCs w:val="22"/>
          <w:lang w:eastAsia="en-US"/>
        </w:rPr>
        <w:t>territooriumi korrastatus;</w:t>
      </w:r>
    </w:p>
    <w:p w14:paraId="51083C00" w14:textId="77777777" w:rsidR="009C17BF" w:rsidRPr="000439CF" w:rsidRDefault="009C17BF" w:rsidP="00BA05FB">
      <w:pPr>
        <w:numPr>
          <w:ilvl w:val="0"/>
          <w:numId w:val="28"/>
        </w:numPr>
        <w:suppressAutoHyphens w:val="0"/>
        <w:spacing w:line="240" w:lineRule="auto"/>
        <w:ind w:left="283" w:hanging="215"/>
        <w:jc w:val="left"/>
        <w:rPr>
          <w:rFonts w:cs="Arial"/>
          <w:szCs w:val="22"/>
          <w:lang w:eastAsia="en-US"/>
        </w:rPr>
      </w:pPr>
      <w:r w:rsidRPr="000439CF">
        <w:rPr>
          <w:rFonts w:cs="Arial"/>
          <w:szCs w:val="22"/>
          <w:lang w:eastAsia="en-US"/>
        </w:rPr>
        <w:t>hoonete ja nende juurdepääsude valgustamine;</w:t>
      </w:r>
    </w:p>
    <w:p w14:paraId="43F2A371" w14:textId="77777777" w:rsidR="009C17BF" w:rsidRPr="000439CF" w:rsidRDefault="009C17BF" w:rsidP="00BA05FB">
      <w:pPr>
        <w:numPr>
          <w:ilvl w:val="0"/>
          <w:numId w:val="28"/>
        </w:numPr>
        <w:suppressAutoHyphens w:val="0"/>
        <w:spacing w:line="240" w:lineRule="auto"/>
        <w:ind w:left="283" w:hanging="215"/>
        <w:jc w:val="left"/>
        <w:rPr>
          <w:rFonts w:cs="Arial"/>
          <w:szCs w:val="22"/>
          <w:lang w:eastAsia="en-US"/>
        </w:rPr>
      </w:pPr>
      <w:r w:rsidRPr="000439CF">
        <w:rPr>
          <w:rFonts w:cs="Arial"/>
          <w:szCs w:val="22"/>
          <w:lang w:eastAsia="en-US"/>
        </w:rPr>
        <w:t>autode parkimine oma krundile rajatud parklas;</w:t>
      </w:r>
    </w:p>
    <w:p w14:paraId="4E74FEEA" w14:textId="77777777" w:rsidR="009C17BF" w:rsidRPr="000439CF" w:rsidRDefault="009C17BF" w:rsidP="00BA05FB">
      <w:pPr>
        <w:numPr>
          <w:ilvl w:val="0"/>
          <w:numId w:val="28"/>
        </w:numPr>
        <w:suppressAutoHyphens w:val="0"/>
        <w:spacing w:line="240" w:lineRule="auto"/>
        <w:ind w:left="283" w:hanging="215"/>
        <w:jc w:val="left"/>
        <w:rPr>
          <w:rFonts w:cs="Arial"/>
          <w:szCs w:val="22"/>
          <w:lang w:eastAsia="en-US"/>
        </w:rPr>
      </w:pPr>
      <w:r w:rsidRPr="000439CF">
        <w:rPr>
          <w:rFonts w:cs="Arial"/>
          <w:szCs w:val="22"/>
          <w:lang w:eastAsia="en-US"/>
        </w:rPr>
        <w:t>videovalve, alarmseadmete, liiklusandurite kasutamine kruntidel;</w:t>
      </w:r>
    </w:p>
    <w:p w14:paraId="7964412E" w14:textId="77777777" w:rsidR="009C17BF" w:rsidRPr="000439CF" w:rsidRDefault="009C17BF" w:rsidP="00BA05FB">
      <w:pPr>
        <w:numPr>
          <w:ilvl w:val="0"/>
          <w:numId w:val="28"/>
        </w:numPr>
        <w:suppressAutoHyphens w:val="0"/>
        <w:spacing w:line="240" w:lineRule="auto"/>
        <w:ind w:left="283" w:hanging="215"/>
        <w:jc w:val="left"/>
        <w:rPr>
          <w:rFonts w:cs="Arial"/>
          <w:szCs w:val="22"/>
          <w:lang w:eastAsia="en-US"/>
        </w:rPr>
      </w:pPr>
      <w:r w:rsidRPr="000439CF">
        <w:rPr>
          <w:rFonts w:cs="Arial"/>
          <w:szCs w:val="22"/>
          <w:lang w:eastAsia="en-US"/>
        </w:rPr>
        <w:t>hoonete vastupidavad uksed, aknad ja lukud;</w:t>
      </w:r>
    </w:p>
    <w:p w14:paraId="16256A50" w14:textId="0B5FA39B" w:rsidR="009C17BF" w:rsidRPr="000439CF" w:rsidRDefault="009C17BF" w:rsidP="00BA05FB">
      <w:pPr>
        <w:numPr>
          <w:ilvl w:val="0"/>
          <w:numId w:val="28"/>
        </w:numPr>
        <w:suppressAutoHyphens w:val="0"/>
        <w:spacing w:line="240" w:lineRule="auto"/>
        <w:ind w:left="283" w:hanging="215"/>
        <w:jc w:val="left"/>
        <w:rPr>
          <w:rFonts w:cs="Arial"/>
          <w:szCs w:val="22"/>
          <w:lang w:eastAsia="en-US"/>
        </w:rPr>
      </w:pPr>
      <w:r w:rsidRPr="000439CF">
        <w:rPr>
          <w:rFonts w:cs="Arial"/>
          <w:szCs w:val="22"/>
          <w:lang w:eastAsia="en-US"/>
        </w:rPr>
        <w:t>mittesüttivad prügikonteinerid, lukustatavad hoiukohad.</w:t>
      </w:r>
    </w:p>
    <w:p w14:paraId="6F143292" w14:textId="77777777" w:rsidR="00C936AA" w:rsidRPr="000439CF" w:rsidRDefault="00C936AA" w:rsidP="00BA05FB">
      <w:pPr>
        <w:suppressAutoHyphens w:val="0"/>
        <w:spacing w:line="240" w:lineRule="auto"/>
        <w:jc w:val="left"/>
        <w:rPr>
          <w:rFonts w:cs="Arial"/>
          <w:szCs w:val="22"/>
          <w:lang w:eastAsia="en-US"/>
        </w:rPr>
      </w:pPr>
    </w:p>
    <w:p w14:paraId="3923040B" w14:textId="77777777" w:rsidR="009C17BF" w:rsidRPr="000439CF" w:rsidRDefault="00864BF3" w:rsidP="00BA05FB">
      <w:pPr>
        <w:pStyle w:val="Pealkiri3"/>
        <w:numPr>
          <w:ilvl w:val="2"/>
          <w:numId w:val="16"/>
        </w:numPr>
        <w:spacing w:before="0" w:after="0" w:line="240" w:lineRule="auto"/>
        <w:rPr>
          <w:rFonts w:cs="Arial"/>
          <w:sz w:val="22"/>
          <w:szCs w:val="22"/>
        </w:rPr>
      </w:pPr>
      <w:bookmarkStart w:id="53" w:name="_Toc189038126"/>
      <w:r w:rsidRPr="000439CF">
        <w:rPr>
          <w:rFonts w:cs="Arial"/>
          <w:sz w:val="22"/>
          <w:szCs w:val="22"/>
        </w:rPr>
        <w:t>Tuleohutusest tulenevad nõuded</w:t>
      </w:r>
      <w:bookmarkEnd w:id="53"/>
    </w:p>
    <w:p w14:paraId="73B74350" w14:textId="3971C9E3" w:rsidR="00747CE9" w:rsidRPr="000439CF" w:rsidRDefault="00747CE9" w:rsidP="00BA05FB">
      <w:pPr>
        <w:suppressAutoHyphens w:val="0"/>
        <w:spacing w:line="240" w:lineRule="auto"/>
        <w:rPr>
          <w:rFonts w:cs="Arial"/>
          <w:szCs w:val="22"/>
          <w:lang w:eastAsia="en-US"/>
        </w:rPr>
      </w:pPr>
      <w:r w:rsidRPr="000439CF">
        <w:rPr>
          <w:rFonts w:cs="Arial"/>
          <w:szCs w:val="22"/>
          <w:lang w:eastAsia="en-US"/>
        </w:rPr>
        <w:t xml:space="preserve">Planeeringu tuleohutuse osa koostamisel on aluseks siseministri </w:t>
      </w:r>
      <w:r w:rsidR="00F15ECE" w:rsidRPr="000439CF">
        <w:rPr>
          <w:rFonts w:cs="Arial"/>
          <w:szCs w:val="22"/>
          <w:lang w:eastAsia="en-US"/>
        </w:rPr>
        <w:t>30</w:t>
      </w:r>
      <w:r w:rsidRPr="000439CF">
        <w:rPr>
          <w:rFonts w:cs="Arial"/>
          <w:szCs w:val="22"/>
          <w:lang w:eastAsia="en-US"/>
        </w:rPr>
        <w:t xml:space="preserve">. </w:t>
      </w:r>
      <w:r w:rsidR="00F15ECE" w:rsidRPr="000439CF">
        <w:rPr>
          <w:rFonts w:cs="Arial"/>
          <w:szCs w:val="22"/>
          <w:lang w:eastAsia="en-US"/>
        </w:rPr>
        <w:t>märts</w:t>
      </w:r>
      <w:r w:rsidRPr="000439CF">
        <w:rPr>
          <w:rFonts w:cs="Arial"/>
          <w:szCs w:val="22"/>
          <w:lang w:eastAsia="en-US"/>
        </w:rPr>
        <w:t>i 201</w:t>
      </w:r>
      <w:r w:rsidR="00F15ECE" w:rsidRPr="000439CF">
        <w:rPr>
          <w:rFonts w:cs="Arial"/>
          <w:szCs w:val="22"/>
          <w:lang w:eastAsia="en-US"/>
        </w:rPr>
        <w:t>7</w:t>
      </w:r>
      <w:r w:rsidRPr="000439CF">
        <w:rPr>
          <w:rFonts w:cs="Arial"/>
          <w:szCs w:val="22"/>
          <w:lang w:eastAsia="en-US"/>
        </w:rPr>
        <w:t>. a määrus nr 17 „Ehitisele esitatavad tuleohutusnõuded”. Välise tuletõrjevesivarustuse projekteerimisel tuleb lähtuda siseministri 18. veebruari 2021. a määruse nr 10 „Veevõtukoha rajamise, katsetamise, kasutamise, korrashoiu, tähistamise ja teabevahetuse nõuded, tingimused ning kord” nõuetest.</w:t>
      </w:r>
    </w:p>
    <w:p w14:paraId="468F8381" w14:textId="7ED45D49" w:rsidR="009C17BF" w:rsidRPr="000439CF" w:rsidRDefault="009C17BF" w:rsidP="00BA05FB">
      <w:pPr>
        <w:numPr>
          <w:ilvl w:val="0"/>
          <w:numId w:val="29"/>
        </w:numPr>
        <w:suppressAutoHyphens w:val="0"/>
        <w:spacing w:line="240" w:lineRule="auto"/>
        <w:ind w:left="283" w:hanging="215"/>
        <w:jc w:val="left"/>
        <w:rPr>
          <w:rFonts w:cs="Arial"/>
          <w:szCs w:val="22"/>
          <w:lang w:eastAsia="en-US"/>
        </w:rPr>
      </w:pPr>
      <w:r w:rsidRPr="000439CF">
        <w:rPr>
          <w:rFonts w:cs="Arial"/>
          <w:szCs w:val="22"/>
          <w:lang w:eastAsia="en-US"/>
        </w:rPr>
        <w:t>Planeeritavate hoonete minimaalseks tuleohutuse tasemeks on määratud vähemalt TP</w:t>
      </w:r>
      <w:r w:rsidR="005221FF">
        <w:rPr>
          <w:rFonts w:cs="Arial"/>
          <w:szCs w:val="22"/>
          <w:lang w:eastAsia="en-US"/>
        </w:rPr>
        <w:t>2</w:t>
      </w:r>
      <w:r w:rsidRPr="000439CF">
        <w:rPr>
          <w:rFonts w:cs="Arial"/>
          <w:szCs w:val="22"/>
          <w:lang w:eastAsia="en-US"/>
        </w:rPr>
        <w:t>;</w:t>
      </w:r>
    </w:p>
    <w:p w14:paraId="0AB4BF1D" w14:textId="69967EC2" w:rsidR="009C17BF" w:rsidRPr="000439CF" w:rsidRDefault="0043398E" w:rsidP="00BA05FB">
      <w:pPr>
        <w:numPr>
          <w:ilvl w:val="0"/>
          <w:numId w:val="29"/>
        </w:numPr>
        <w:suppressAutoHyphens w:val="0"/>
        <w:spacing w:line="240" w:lineRule="auto"/>
        <w:ind w:left="283" w:hanging="215"/>
        <w:jc w:val="left"/>
        <w:rPr>
          <w:rFonts w:cs="Arial"/>
          <w:szCs w:val="22"/>
          <w:lang w:eastAsia="en-US"/>
        </w:rPr>
      </w:pPr>
      <w:r w:rsidRPr="000439CF">
        <w:rPr>
          <w:rFonts w:cs="Arial"/>
          <w:szCs w:val="22"/>
          <w:lang w:eastAsia="en-US"/>
        </w:rPr>
        <w:t>h</w:t>
      </w:r>
      <w:r w:rsidR="009C17BF" w:rsidRPr="000439CF">
        <w:rPr>
          <w:rFonts w:cs="Arial"/>
          <w:szCs w:val="22"/>
          <w:lang w:eastAsia="en-US"/>
        </w:rPr>
        <w:t>oonete</w:t>
      </w:r>
      <w:r w:rsidRPr="000439CF">
        <w:rPr>
          <w:rFonts w:cs="Arial"/>
          <w:szCs w:val="22"/>
          <w:lang w:eastAsia="en-US"/>
        </w:rPr>
        <w:t xml:space="preserve"> </w:t>
      </w:r>
      <w:r w:rsidR="009C17BF" w:rsidRPr="000439CF">
        <w:rPr>
          <w:rFonts w:cs="Arial"/>
          <w:szCs w:val="22"/>
          <w:lang w:eastAsia="en-US"/>
        </w:rPr>
        <w:t>vaheline kuja peab takistama tule levikut teistele hoonetele, kusjuures juhul kui hoonete</w:t>
      </w:r>
      <w:r w:rsidRPr="000439CF">
        <w:rPr>
          <w:rFonts w:cs="Arial"/>
          <w:szCs w:val="22"/>
          <w:lang w:eastAsia="en-US"/>
        </w:rPr>
        <w:t xml:space="preserve"> </w:t>
      </w:r>
      <w:r w:rsidR="009C17BF" w:rsidRPr="000439CF">
        <w:rPr>
          <w:rFonts w:cs="Arial"/>
          <w:szCs w:val="22"/>
          <w:lang w:eastAsia="en-US"/>
        </w:rPr>
        <w:t>vahelise kuja laius on alla 8 m, tuleb tule leviku piiramine tagada ehituslike abinõudega;</w:t>
      </w:r>
    </w:p>
    <w:p w14:paraId="53146771" w14:textId="5EFECD3D" w:rsidR="009C17BF" w:rsidRPr="000439CF" w:rsidRDefault="009C17BF" w:rsidP="00BA05FB">
      <w:pPr>
        <w:numPr>
          <w:ilvl w:val="0"/>
          <w:numId w:val="29"/>
        </w:numPr>
        <w:suppressAutoHyphens w:val="0"/>
        <w:spacing w:line="240" w:lineRule="auto"/>
        <w:ind w:left="283" w:hanging="215"/>
        <w:jc w:val="left"/>
        <w:rPr>
          <w:rFonts w:cs="Arial"/>
          <w:szCs w:val="22"/>
          <w:lang w:eastAsia="en-US"/>
        </w:rPr>
      </w:pPr>
      <w:r w:rsidRPr="000439CF">
        <w:rPr>
          <w:rFonts w:cs="Arial"/>
          <w:szCs w:val="22"/>
          <w:lang w:eastAsia="en-US"/>
        </w:rPr>
        <w:t>päästemeeskonnale tagada juurdepääs päästetööde tegemiseks ja tulekahju kustutamiseks ettenähtud päästevahenditega.</w:t>
      </w:r>
    </w:p>
    <w:p w14:paraId="701493D8" w14:textId="77777777" w:rsidR="007C5750" w:rsidRPr="000439CF" w:rsidRDefault="007C5750" w:rsidP="00BA05FB">
      <w:pPr>
        <w:suppressAutoHyphens w:val="0"/>
        <w:spacing w:line="240" w:lineRule="auto"/>
        <w:jc w:val="left"/>
        <w:rPr>
          <w:rFonts w:cs="Arial"/>
          <w:szCs w:val="22"/>
          <w:lang w:eastAsia="en-US"/>
        </w:rPr>
      </w:pPr>
    </w:p>
    <w:p w14:paraId="074A2647" w14:textId="77777777" w:rsidR="00EE2877" w:rsidRPr="000439CF" w:rsidRDefault="00B16195" w:rsidP="00BA05FB">
      <w:pPr>
        <w:pStyle w:val="Pealkiri3"/>
        <w:numPr>
          <w:ilvl w:val="2"/>
          <w:numId w:val="16"/>
        </w:numPr>
        <w:spacing w:before="0" w:after="0" w:line="240" w:lineRule="auto"/>
        <w:rPr>
          <w:rFonts w:cs="Arial"/>
          <w:sz w:val="22"/>
          <w:szCs w:val="22"/>
        </w:rPr>
      </w:pPr>
      <w:bookmarkStart w:id="54" w:name="_Toc189038127"/>
      <w:r w:rsidRPr="000439CF">
        <w:rPr>
          <w:rFonts w:cs="Arial"/>
          <w:sz w:val="22"/>
          <w:szCs w:val="22"/>
        </w:rPr>
        <w:t>Keskkonnahoiust tulene</w:t>
      </w:r>
      <w:r w:rsidR="00BB1FF3" w:rsidRPr="000439CF">
        <w:rPr>
          <w:rFonts w:cs="Arial"/>
          <w:sz w:val="22"/>
          <w:szCs w:val="22"/>
        </w:rPr>
        <w:t>va</w:t>
      </w:r>
      <w:r w:rsidR="00EE2877" w:rsidRPr="000439CF">
        <w:rPr>
          <w:rFonts w:cs="Arial"/>
          <w:sz w:val="22"/>
          <w:szCs w:val="22"/>
        </w:rPr>
        <w:t>d nõuded</w:t>
      </w:r>
      <w:bookmarkEnd w:id="54"/>
    </w:p>
    <w:p w14:paraId="42AB1A2E" w14:textId="669AC4FC" w:rsidR="00EE2877" w:rsidRPr="000439CF" w:rsidRDefault="001E0257" w:rsidP="00BA05FB">
      <w:pPr>
        <w:numPr>
          <w:ilvl w:val="0"/>
          <w:numId w:val="3"/>
        </w:numPr>
        <w:spacing w:line="240" w:lineRule="auto"/>
        <w:ind w:left="283" w:hanging="215"/>
        <w:rPr>
          <w:rFonts w:cs="Arial"/>
          <w:szCs w:val="22"/>
        </w:rPr>
      </w:pPr>
      <w:r w:rsidRPr="000439CF">
        <w:rPr>
          <w:rFonts w:cs="Arial"/>
          <w:szCs w:val="22"/>
        </w:rPr>
        <w:t>Hoone tehnovõrkud</w:t>
      </w:r>
      <w:r w:rsidR="00EE2877" w:rsidRPr="000439CF">
        <w:rPr>
          <w:rFonts w:cs="Arial"/>
          <w:szCs w:val="22"/>
        </w:rPr>
        <w:t>e planeerimisel tuleb tagada säilitatavate/ istutatav</w:t>
      </w:r>
      <w:r w:rsidRPr="000439CF">
        <w:rPr>
          <w:rFonts w:cs="Arial"/>
          <w:szCs w:val="22"/>
        </w:rPr>
        <w:t>a</w:t>
      </w:r>
      <w:r w:rsidR="00EE2877" w:rsidRPr="000439CF">
        <w:rPr>
          <w:rFonts w:cs="Arial"/>
          <w:szCs w:val="22"/>
        </w:rPr>
        <w:t>te puude ning ehitiste va</w:t>
      </w:r>
      <w:r w:rsidR="00BB1FF3" w:rsidRPr="000439CF">
        <w:rPr>
          <w:rFonts w:cs="Arial"/>
          <w:szCs w:val="22"/>
        </w:rPr>
        <w:t>helised kujad vastavalt Eesti s</w:t>
      </w:r>
      <w:r w:rsidR="00D265B8" w:rsidRPr="000439CF">
        <w:rPr>
          <w:rFonts w:cs="Arial"/>
          <w:szCs w:val="22"/>
        </w:rPr>
        <w:t>tandard EVS 843</w:t>
      </w:r>
      <w:r w:rsidR="00EE2877" w:rsidRPr="000439CF">
        <w:rPr>
          <w:rFonts w:cs="Arial"/>
          <w:szCs w:val="22"/>
        </w:rPr>
        <w:t xml:space="preserve"> </w:t>
      </w:r>
      <w:r w:rsidR="00E929D0" w:rsidRPr="000439CF">
        <w:rPr>
          <w:rFonts w:cs="Arial"/>
          <w:szCs w:val="22"/>
        </w:rPr>
        <w:t>„Linnatänavad</w:t>
      </w:r>
      <w:r w:rsidR="00B94142" w:rsidRPr="000439CF">
        <w:rPr>
          <w:rFonts w:cs="Arial"/>
          <w:szCs w:val="22"/>
        </w:rPr>
        <w:t>”</w:t>
      </w:r>
      <w:r w:rsidR="00EE2877" w:rsidRPr="000439CF">
        <w:rPr>
          <w:rFonts w:cs="Arial"/>
          <w:szCs w:val="22"/>
        </w:rPr>
        <w:t xml:space="preserve"> tabel 9.13 nõuetele;</w:t>
      </w:r>
    </w:p>
    <w:p w14:paraId="5B7ECB2E" w14:textId="3ABB21D0" w:rsidR="00575DF9" w:rsidRPr="000439CF" w:rsidRDefault="00575DF9" w:rsidP="00BA05FB">
      <w:pPr>
        <w:numPr>
          <w:ilvl w:val="0"/>
          <w:numId w:val="3"/>
        </w:numPr>
        <w:spacing w:line="240" w:lineRule="auto"/>
        <w:ind w:left="283" w:hanging="215"/>
        <w:rPr>
          <w:rFonts w:cs="Arial"/>
          <w:szCs w:val="22"/>
        </w:rPr>
      </w:pPr>
      <w:r w:rsidRPr="000439CF">
        <w:rPr>
          <w:rFonts w:cs="Arial"/>
          <w:szCs w:val="22"/>
        </w:rPr>
        <w:t>tagada linnamaal kasvavate puude säilimine (Vabaõhumuuseumi tee 77b piirnevas lõigus olev linnamaal kasvav kõrghaljastus), v</w:t>
      </w:r>
      <w:r w:rsidR="00A22202" w:rsidRPr="000439CF">
        <w:rPr>
          <w:rFonts w:cs="Arial"/>
          <w:szCs w:val="22"/>
        </w:rPr>
        <w:t>.</w:t>
      </w:r>
      <w:r w:rsidRPr="000439CF">
        <w:rPr>
          <w:rFonts w:cs="Arial"/>
          <w:szCs w:val="22"/>
        </w:rPr>
        <w:t>a vajalik puude likvideerimine kinnistule ligipääsude tagamiseks;</w:t>
      </w:r>
    </w:p>
    <w:p w14:paraId="39182CE1" w14:textId="77777777" w:rsidR="0049038A" w:rsidRPr="000439CF" w:rsidRDefault="00BC2596" w:rsidP="00BA05FB">
      <w:pPr>
        <w:numPr>
          <w:ilvl w:val="0"/>
          <w:numId w:val="3"/>
        </w:numPr>
        <w:spacing w:line="240" w:lineRule="auto"/>
        <w:ind w:left="283" w:hanging="215"/>
        <w:rPr>
          <w:rFonts w:cs="Arial"/>
          <w:szCs w:val="22"/>
        </w:rPr>
      </w:pPr>
      <w:r w:rsidRPr="000439CF">
        <w:rPr>
          <w:rFonts w:cs="Arial"/>
          <w:szCs w:val="22"/>
        </w:rPr>
        <w:t>ehitusprojekt peab sisaldama meetmeid olemasolevate puude juurestiku, tüve ja võra kaitseks ehitustööde ajal;</w:t>
      </w:r>
    </w:p>
    <w:p w14:paraId="6F7E893B" w14:textId="77777777" w:rsidR="008A3321" w:rsidRPr="000439CF" w:rsidRDefault="008A3321" w:rsidP="00BA05FB">
      <w:pPr>
        <w:numPr>
          <w:ilvl w:val="0"/>
          <w:numId w:val="3"/>
        </w:numPr>
        <w:spacing w:line="240" w:lineRule="auto"/>
        <w:ind w:left="283" w:hanging="215"/>
        <w:rPr>
          <w:rFonts w:cs="Arial"/>
          <w:szCs w:val="22"/>
        </w:rPr>
      </w:pPr>
      <w:r w:rsidRPr="000439CF">
        <w:rPr>
          <w:rFonts w:cs="Arial"/>
          <w:szCs w:val="22"/>
        </w:rPr>
        <w:t>ehitustööde ajaks on ette nähtud järgm</w:t>
      </w:r>
      <w:r w:rsidR="00B3591A" w:rsidRPr="000439CF">
        <w:rPr>
          <w:rFonts w:cs="Arial"/>
          <w:szCs w:val="22"/>
        </w:rPr>
        <w:t>ised puude säilitamise meetmed:</w:t>
      </w:r>
    </w:p>
    <w:p w14:paraId="64637FF0" w14:textId="77777777" w:rsidR="008A3321" w:rsidRPr="000439CF" w:rsidRDefault="008A3321" w:rsidP="00BA05FB">
      <w:pPr>
        <w:numPr>
          <w:ilvl w:val="1"/>
          <w:numId w:val="4"/>
        </w:numPr>
        <w:spacing w:line="240" w:lineRule="auto"/>
        <w:ind w:left="426" w:hanging="143"/>
        <w:rPr>
          <w:rFonts w:cs="Arial"/>
          <w:szCs w:val="22"/>
        </w:rPr>
      </w:pPr>
      <w:r w:rsidRPr="000439CF">
        <w:rPr>
          <w:rFonts w:cs="Arial"/>
          <w:szCs w:val="22"/>
        </w:rPr>
        <w:t>puu tüve kaitsta tüve ümber seotud laudadega;</w:t>
      </w:r>
    </w:p>
    <w:p w14:paraId="582FFC6B" w14:textId="77777777" w:rsidR="008A3321" w:rsidRPr="000439CF" w:rsidRDefault="008A3321" w:rsidP="00BA05FB">
      <w:pPr>
        <w:numPr>
          <w:ilvl w:val="1"/>
          <w:numId w:val="4"/>
        </w:numPr>
        <w:spacing w:line="240" w:lineRule="auto"/>
        <w:ind w:left="426" w:hanging="143"/>
        <w:rPr>
          <w:rFonts w:cs="Arial"/>
          <w:szCs w:val="22"/>
        </w:rPr>
      </w:pPr>
      <w:r w:rsidRPr="000439CF">
        <w:rPr>
          <w:rFonts w:cs="Arial"/>
          <w:szCs w:val="22"/>
        </w:rPr>
        <w:t>puu võra kaitseks on vajadusel vajalik siduda ette jäävad oksad kokku, neid sealjuures murdmata või tõmmata oksad kokku võrguga;</w:t>
      </w:r>
    </w:p>
    <w:p w14:paraId="43F373BB" w14:textId="2314C4A7" w:rsidR="008A3321" w:rsidRPr="000439CF" w:rsidRDefault="008A3321" w:rsidP="00BA05FB">
      <w:pPr>
        <w:numPr>
          <w:ilvl w:val="1"/>
          <w:numId w:val="4"/>
        </w:numPr>
        <w:spacing w:line="240" w:lineRule="auto"/>
        <w:ind w:left="426" w:hanging="143"/>
        <w:rPr>
          <w:rFonts w:cs="Arial"/>
          <w:szCs w:val="22"/>
        </w:rPr>
      </w:pPr>
      <w:r w:rsidRPr="000439CF">
        <w:rPr>
          <w:rFonts w:cs="Arial"/>
          <w:szCs w:val="22"/>
        </w:rPr>
        <w:t>kaevetööd teha vastavalt Tallinna Linnavolikogu 02.09.2004 määrusele nr 32 „Tallinna linna kaevetööde eeskiri</w:t>
      </w:r>
      <w:r w:rsidR="007C5750" w:rsidRPr="000439CF">
        <w:rPr>
          <w:rFonts w:cs="Arial"/>
          <w:szCs w:val="22"/>
        </w:rPr>
        <w:t>”</w:t>
      </w:r>
      <w:r w:rsidR="00B94142" w:rsidRPr="000439CF">
        <w:rPr>
          <w:rFonts w:cs="Arial"/>
          <w:szCs w:val="22"/>
        </w:rPr>
        <w:t>;</w:t>
      </w:r>
    </w:p>
    <w:p w14:paraId="6DABA51F" w14:textId="77777777" w:rsidR="00EE2877" w:rsidRPr="000439CF" w:rsidRDefault="001C141D" w:rsidP="00BA05FB">
      <w:pPr>
        <w:numPr>
          <w:ilvl w:val="0"/>
          <w:numId w:val="3"/>
        </w:numPr>
        <w:spacing w:line="240" w:lineRule="auto"/>
        <w:ind w:left="283" w:hanging="215"/>
        <w:rPr>
          <w:rFonts w:cs="Arial"/>
          <w:szCs w:val="22"/>
        </w:rPr>
      </w:pPr>
      <w:r w:rsidRPr="000439CF">
        <w:rPr>
          <w:rFonts w:cs="Arial"/>
          <w:szCs w:val="22"/>
        </w:rPr>
        <w:t>s</w:t>
      </w:r>
      <w:r w:rsidR="00EE2877" w:rsidRPr="000439CF">
        <w:rPr>
          <w:rFonts w:cs="Arial"/>
          <w:szCs w:val="22"/>
        </w:rPr>
        <w:t>äilivale kõrghaljastusele tuleb läbi viia võrahooldus, tag</w:t>
      </w:r>
      <w:r w:rsidRPr="000439CF">
        <w:rPr>
          <w:rFonts w:cs="Arial"/>
          <w:szCs w:val="22"/>
        </w:rPr>
        <w:t>ada kasvutingimused ja kaitse (</w:t>
      </w:r>
      <w:r w:rsidR="00EE2877" w:rsidRPr="000439CF">
        <w:rPr>
          <w:rFonts w:cs="Arial"/>
          <w:szCs w:val="22"/>
        </w:rPr>
        <w:t>juurestiku ja tüve kaitse) ehitustööde ajal;</w:t>
      </w:r>
    </w:p>
    <w:p w14:paraId="6CEA8E72" w14:textId="4D89C652" w:rsidR="00034DB7" w:rsidRPr="000439CF" w:rsidRDefault="001C141D" w:rsidP="00BA05FB">
      <w:pPr>
        <w:numPr>
          <w:ilvl w:val="0"/>
          <w:numId w:val="3"/>
        </w:numPr>
        <w:spacing w:line="240" w:lineRule="auto"/>
        <w:ind w:left="283" w:hanging="215"/>
        <w:rPr>
          <w:rFonts w:cs="Arial"/>
          <w:szCs w:val="22"/>
        </w:rPr>
      </w:pPr>
      <w:r w:rsidRPr="000439CF">
        <w:rPr>
          <w:rFonts w:cs="Arial"/>
          <w:szCs w:val="22"/>
        </w:rPr>
        <w:t>s</w:t>
      </w:r>
      <w:r w:rsidR="00034DB7" w:rsidRPr="000439CF">
        <w:rPr>
          <w:rFonts w:cs="Arial"/>
          <w:szCs w:val="22"/>
        </w:rPr>
        <w:t>äilitavate puude juurestiku kaitsealale hoonestust</w:t>
      </w:r>
      <w:r w:rsidR="00D265B8" w:rsidRPr="000439CF">
        <w:rPr>
          <w:rFonts w:cs="Arial"/>
          <w:szCs w:val="22"/>
        </w:rPr>
        <w:t>, kõvakatteid ega tehnovõrke mitte kavandada</w:t>
      </w:r>
      <w:r w:rsidR="00273D07" w:rsidRPr="000439CF">
        <w:rPr>
          <w:rFonts w:cs="Arial"/>
          <w:szCs w:val="22"/>
        </w:rPr>
        <w:t xml:space="preserve"> (Tallinna kaevetööde eeskiri), hoonestusalal, mis jääb juurestiku kaitseala piirile, tuleb tagada säilitatavate puude kasvutingimuste </w:t>
      </w:r>
      <w:r w:rsidR="000F0612" w:rsidRPr="000439CF">
        <w:rPr>
          <w:rFonts w:cs="Arial"/>
          <w:szCs w:val="22"/>
        </w:rPr>
        <w:t>säilimine planeeringu võimaliku realiseerimisel</w:t>
      </w:r>
      <w:r w:rsidRPr="000439CF">
        <w:rPr>
          <w:rFonts w:cs="Arial"/>
          <w:szCs w:val="22"/>
        </w:rPr>
        <w:t>;</w:t>
      </w:r>
    </w:p>
    <w:p w14:paraId="7D6792BD" w14:textId="77777777" w:rsidR="006D29E1" w:rsidRPr="000439CF" w:rsidRDefault="001C141D" w:rsidP="00BA05FB">
      <w:pPr>
        <w:numPr>
          <w:ilvl w:val="0"/>
          <w:numId w:val="3"/>
        </w:numPr>
        <w:spacing w:line="240" w:lineRule="auto"/>
        <w:ind w:left="283" w:hanging="215"/>
        <w:rPr>
          <w:rFonts w:cs="Arial"/>
          <w:szCs w:val="22"/>
        </w:rPr>
      </w:pPr>
      <w:r w:rsidRPr="000439CF">
        <w:rPr>
          <w:rFonts w:cs="Arial"/>
          <w:szCs w:val="22"/>
        </w:rPr>
        <w:t>o</w:t>
      </w:r>
      <w:r w:rsidR="001E0257" w:rsidRPr="000439CF">
        <w:rPr>
          <w:rFonts w:cs="Arial"/>
          <w:szCs w:val="22"/>
        </w:rPr>
        <w:t>lemaso</w:t>
      </w:r>
      <w:r w:rsidR="006D29E1" w:rsidRPr="000439CF">
        <w:rPr>
          <w:rFonts w:cs="Arial"/>
          <w:szCs w:val="22"/>
        </w:rPr>
        <w:t>l</w:t>
      </w:r>
      <w:r w:rsidR="001E0257" w:rsidRPr="000439CF">
        <w:rPr>
          <w:rFonts w:cs="Arial"/>
          <w:szCs w:val="22"/>
        </w:rPr>
        <w:t>e</w:t>
      </w:r>
      <w:r w:rsidR="006D29E1" w:rsidRPr="000439CF">
        <w:rPr>
          <w:rFonts w:cs="Arial"/>
          <w:szCs w:val="22"/>
        </w:rPr>
        <w:t>va kõrghaljastuse raie-</w:t>
      </w:r>
      <w:r w:rsidR="0094278B" w:rsidRPr="000439CF">
        <w:rPr>
          <w:rFonts w:cs="Arial"/>
          <w:szCs w:val="22"/>
        </w:rPr>
        <w:t xml:space="preserve"> </w:t>
      </w:r>
      <w:r w:rsidR="006D29E1" w:rsidRPr="000439CF">
        <w:rPr>
          <w:rFonts w:cs="Arial"/>
          <w:szCs w:val="22"/>
        </w:rPr>
        <w:t>ja hoolduslõikusluba tuleb taotleda Tallinna Keskkonnaametilt ning vas</w:t>
      </w:r>
      <w:r w:rsidR="000512B6" w:rsidRPr="000439CF">
        <w:rPr>
          <w:rFonts w:cs="Arial"/>
          <w:szCs w:val="22"/>
        </w:rPr>
        <w:t>tava töö peab teostama arborist</w:t>
      </w:r>
      <w:r w:rsidRPr="000439CF">
        <w:rPr>
          <w:rFonts w:cs="Arial"/>
          <w:szCs w:val="22"/>
        </w:rPr>
        <w:t>;</w:t>
      </w:r>
    </w:p>
    <w:p w14:paraId="09754916" w14:textId="12A63BDB" w:rsidR="000F0612" w:rsidRPr="000439CF" w:rsidRDefault="000F0612" w:rsidP="00BA05FB">
      <w:pPr>
        <w:numPr>
          <w:ilvl w:val="0"/>
          <w:numId w:val="3"/>
        </w:numPr>
        <w:spacing w:line="240" w:lineRule="auto"/>
        <w:ind w:left="283" w:hanging="215"/>
        <w:rPr>
          <w:rFonts w:cs="Arial"/>
          <w:szCs w:val="22"/>
        </w:rPr>
      </w:pPr>
      <w:r w:rsidRPr="000439CF">
        <w:rPr>
          <w:rFonts w:cs="Arial"/>
          <w:szCs w:val="22"/>
        </w:rPr>
        <w:t>puude raiumine tuleb läbi viia lindude ja nahkhiirte pesitsusvälisel ajal 1.</w:t>
      </w:r>
      <w:r w:rsidR="007C5750" w:rsidRPr="000439CF">
        <w:rPr>
          <w:rFonts w:cs="Arial"/>
          <w:szCs w:val="22"/>
        </w:rPr>
        <w:t xml:space="preserve"> </w:t>
      </w:r>
      <w:r w:rsidRPr="000439CF">
        <w:rPr>
          <w:rFonts w:cs="Arial"/>
          <w:szCs w:val="22"/>
        </w:rPr>
        <w:t>augustist 31</w:t>
      </w:r>
      <w:r w:rsidR="007C5750" w:rsidRPr="000439CF">
        <w:rPr>
          <w:rFonts w:cs="Arial"/>
          <w:szCs w:val="22"/>
        </w:rPr>
        <w:t>.</w:t>
      </w:r>
      <w:r w:rsidR="00CC7780" w:rsidRPr="000439CF">
        <w:rPr>
          <w:rFonts w:cs="Arial"/>
          <w:szCs w:val="22"/>
        </w:rPr>
        <w:t xml:space="preserve"> märtsini;</w:t>
      </w:r>
    </w:p>
    <w:p w14:paraId="791E135F" w14:textId="199032C6" w:rsidR="0036504E" w:rsidRPr="000439CF" w:rsidRDefault="0036504E" w:rsidP="00BA05FB">
      <w:pPr>
        <w:numPr>
          <w:ilvl w:val="0"/>
          <w:numId w:val="3"/>
        </w:numPr>
        <w:spacing w:line="240" w:lineRule="auto"/>
        <w:ind w:left="283" w:hanging="215"/>
        <w:rPr>
          <w:rFonts w:cs="Arial"/>
          <w:sz w:val="20"/>
          <w:szCs w:val="20"/>
        </w:rPr>
      </w:pPr>
      <w:r w:rsidRPr="000439CF">
        <w:rPr>
          <w:rFonts w:cs="Arial"/>
          <w:szCs w:val="22"/>
        </w:rPr>
        <w:t>enne ehitustegevuse algust teostada kaitsealuste kahelehise käokeele taimede ümberasustamine vastavalt Vabariigi Valitsuse 15. juuli 2014. aasta määrusele nr 248 „Kaitsealuse liigi ümberasustamise kord</w:t>
      </w:r>
      <w:r w:rsidR="008E7404" w:rsidRPr="000439CF">
        <w:rPr>
          <w:rFonts w:cs="Arial"/>
          <w:szCs w:val="22"/>
        </w:rPr>
        <w:t>”</w:t>
      </w:r>
      <w:r w:rsidRPr="000439CF">
        <w:rPr>
          <w:rFonts w:cs="Arial"/>
          <w:szCs w:val="22"/>
        </w:rPr>
        <w:t>. Ümberasustamine peab toimuma liikidele sobival ajal. Ümberasustamise protsess (sh taimede uus kasvukoht) dokumenteeritakse ja esitatakse Keskkonnaametile ja Tallinna Keskkonna- ja Kommunaalametile;</w:t>
      </w:r>
    </w:p>
    <w:p w14:paraId="73817E2C" w14:textId="77777777" w:rsidR="00CC7780" w:rsidRPr="000439CF" w:rsidRDefault="00CC7780" w:rsidP="00BA05FB">
      <w:pPr>
        <w:numPr>
          <w:ilvl w:val="0"/>
          <w:numId w:val="3"/>
        </w:numPr>
        <w:spacing w:line="240" w:lineRule="auto"/>
        <w:ind w:left="283" w:hanging="215"/>
        <w:rPr>
          <w:rFonts w:cs="Arial"/>
          <w:szCs w:val="22"/>
        </w:rPr>
      </w:pPr>
      <w:r w:rsidRPr="000439CF">
        <w:rPr>
          <w:rFonts w:cs="Arial"/>
          <w:szCs w:val="22"/>
        </w:rPr>
        <w:t>vältimaks lindude kokkupõrkeid hoonega kavandada lahendusi, mis muudavad klaasipinnad lindudele nähtavaks;</w:t>
      </w:r>
    </w:p>
    <w:p w14:paraId="49D24C21" w14:textId="77777777" w:rsidR="006D29E1" w:rsidRPr="000439CF" w:rsidRDefault="006D29E1" w:rsidP="00BA05FB">
      <w:pPr>
        <w:numPr>
          <w:ilvl w:val="0"/>
          <w:numId w:val="3"/>
        </w:numPr>
        <w:spacing w:line="240" w:lineRule="auto"/>
        <w:ind w:left="283" w:hanging="215"/>
        <w:rPr>
          <w:rFonts w:cs="Arial"/>
          <w:szCs w:val="22"/>
        </w:rPr>
      </w:pPr>
      <w:r w:rsidRPr="000439CF">
        <w:rPr>
          <w:rFonts w:cs="Arial"/>
          <w:szCs w:val="22"/>
        </w:rPr>
        <w:t>Talli</w:t>
      </w:r>
      <w:r w:rsidR="001C141D" w:rsidRPr="000439CF">
        <w:rPr>
          <w:rFonts w:cs="Arial"/>
          <w:szCs w:val="22"/>
        </w:rPr>
        <w:t>n</w:t>
      </w:r>
      <w:r w:rsidRPr="000439CF">
        <w:rPr>
          <w:rFonts w:cs="Arial"/>
          <w:szCs w:val="22"/>
        </w:rPr>
        <w:t>na Keskkonnaametiga koostöö käigus määrata asendusistutuse asukoht, istik</w:t>
      </w:r>
      <w:r w:rsidR="00B431DF" w:rsidRPr="000439CF">
        <w:rPr>
          <w:rFonts w:cs="Arial"/>
          <w:szCs w:val="22"/>
        </w:rPr>
        <w:t>ute liigid ja mõõtmed, asendusis</w:t>
      </w:r>
      <w:r w:rsidRPr="000439CF">
        <w:rPr>
          <w:rFonts w:cs="Arial"/>
          <w:szCs w:val="22"/>
        </w:rPr>
        <w:t>tutus</w:t>
      </w:r>
      <w:r w:rsidR="00B431DF" w:rsidRPr="000439CF">
        <w:rPr>
          <w:rFonts w:cs="Arial"/>
          <w:szCs w:val="22"/>
        </w:rPr>
        <w:t xml:space="preserve"> kavandada võimalikult su</w:t>
      </w:r>
      <w:r w:rsidR="001C141D" w:rsidRPr="000439CF">
        <w:rPr>
          <w:rFonts w:cs="Arial"/>
          <w:szCs w:val="22"/>
        </w:rPr>
        <w:t>ures ulatuses planeeritud alale;</w:t>
      </w:r>
    </w:p>
    <w:p w14:paraId="23BF686E" w14:textId="77777777" w:rsidR="00567063" w:rsidRPr="000439CF" w:rsidRDefault="001C141D" w:rsidP="00BA05FB">
      <w:pPr>
        <w:numPr>
          <w:ilvl w:val="0"/>
          <w:numId w:val="3"/>
        </w:numPr>
        <w:spacing w:line="240" w:lineRule="auto"/>
        <w:ind w:left="283" w:hanging="215"/>
        <w:rPr>
          <w:rFonts w:cs="Arial"/>
          <w:szCs w:val="22"/>
        </w:rPr>
      </w:pPr>
      <w:r w:rsidRPr="000439CF">
        <w:rPr>
          <w:rFonts w:cs="Arial"/>
          <w:szCs w:val="22"/>
        </w:rPr>
        <w:t>e</w:t>
      </w:r>
      <w:r w:rsidR="00567063" w:rsidRPr="000439CF">
        <w:rPr>
          <w:rFonts w:cs="Arial"/>
          <w:szCs w:val="22"/>
        </w:rPr>
        <w:t>hitusprojekti staadiumis anda haljastuse lah</w:t>
      </w:r>
      <w:r w:rsidRPr="000439CF">
        <w:rPr>
          <w:rFonts w:cs="Arial"/>
          <w:szCs w:val="22"/>
        </w:rPr>
        <w:t>endus ehitusprojekti koosseisus</w:t>
      </w:r>
      <w:r w:rsidR="00273D07" w:rsidRPr="000439CF">
        <w:rPr>
          <w:rFonts w:cs="Arial"/>
          <w:szCs w:val="22"/>
        </w:rPr>
        <w:t>, väliruumi ehk haljastuse projekti koostamisel kaasata maastikuarhitekt</w:t>
      </w:r>
      <w:r w:rsidRPr="000439CF">
        <w:rPr>
          <w:rFonts w:cs="Arial"/>
          <w:szCs w:val="22"/>
        </w:rPr>
        <w:t>;</w:t>
      </w:r>
    </w:p>
    <w:p w14:paraId="27C15CDD" w14:textId="55E93857" w:rsidR="007C7AD5" w:rsidRPr="000439CF" w:rsidRDefault="007C7AD5" w:rsidP="00BA05FB">
      <w:pPr>
        <w:numPr>
          <w:ilvl w:val="0"/>
          <w:numId w:val="3"/>
        </w:numPr>
        <w:spacing w:line="240" w:lineRule="auto"/>
        <w:ind w:left="283" w:hanging="215"/>
        <w:rPr>
          <w:rFonts w:cs="Arial"/>
          <w:szCs w:val="22"/>
        </w:rPr>
      </w:pPr>
      <w:r w:rsidRPr="000439CF">
        <w:rPr>
          <w:rFonts w:cs="Arial"/>
          <w:szCs w:val="22"/>
        </w:rPr>
        <w:t>käsitleda ehitamisel ja lammutamisel tekkivate jäätmete liigiti kogumise vajadust Tallinna jäätmehoolduseeskirja (JHE, vastu võetud 09.03.2023) nõudeid arvestades (st liigiti tuleb koguda ja jäätmekäitlejale üle anda jäätmeliike võimalikult suures ulatuses). Järgmises etapis tuua välja tekkivate jäätmete hinnangulised kogused ja liigitus kehtiva jäätmenimistu järgi koos nende edasise käitlemise ettepanekutega (tuua välja jäätmete võimalikud käitluskohad)</w:t>
      </w:r>
      <w:r w:rsidR="00C6597D" w:rsidRPr="000439CF">
        <w:rPr>
          <w:rFonts w:cs="Arial"/>
          <w:szCs w:val="22"/>
        </w:rPr>
        <w:t>;</w:t>
      </w:r>
    </w:p>
    <w:p w14:paraId="56C3A449" w14:textId="349582A2" w:rsidR="007C7AD5" w:rsidRPr="000439CF" w:rsidRDefault="00C6597D" w:rsidP="00BA05FB">
      <w:pPr>
        <w:numPr>
          <w:ilvl w:val="0"/>
          <w:numId w:val="3"/>
        </w:numPr>
        <w:spacing w:line="240" w:lineRule="auto"/>
        <w:ind w:left="283" w:hanging="215"/>
        <w:rPr>
          <w:rFonts w:cs="Arial"/>
          <w:szCs w:val="22"/>
        </w:rPr>
      </w:pPr>
      <w:r w:rsidRPr="000439CF">
        <w:rPr>
          <w:rFonts w:cs="Arial"/>
          <w:szCs w:val="22"/>
        </w:rPr>
        <w:t>k</w:t>
      </w:r>
      <w:r w:rsidR="007C7AD5" w:rsidRPr="000439CF">
        <w:rPr>
          <w:rFonts w:cs="Arial"/>
          <w:szCs w:val="22"/>
        </w:rPr>
        <w:t xml:space="preserve">avandada jäätmemahutid jäätmete liigiti kogumiseks. Planeeritavate hoonete jäätmemahutite suurused ja arvud saab Tallinna jäätmehoolduseeskirja (JHE, vastu võetud 09.03.2023 nr 3) </w:t>
      </w:r>
      <w:r w:rsidR="007C7AD5" w:rsidRPr="000439CF">
        <w:rPr>
          <w:rFonts w:cs="Arial"/>
          <w:szCs w:val="22"/>
        </w:rPr>
        <w:lastRenderedPageBreak/>
        <w:t xml:space="preserve">lisast 3. Segaolmejäätmete mahutite arvelt arvestada </w:t>
      </w:r>
      <w:proofErr w:type="spellStart"/>
      <w:r w:rsidR="007C7AD5" w:rsidRPr="000439CF">
        <w:rPr>
          <w:rFonts w:cs="Arial"/>
          <w:szCs w:val="22"/>
        </w:rPr>
        <w:t>plast+metallpakendi</w:t>
      </w:r>
      <w:proofErr w:type="spellEnd"/>
      <w:r w:rsidR="007C7AD5" w:rsidRPr="000439CF">
        <w:rPr>
          <w:rFonts w:cs="Arial"/>
          <w:szCs w:val="22"/>
        </w:rPr>
        <w:t xml:space="preserve"> ning klaaspakendi mahutid. Seega arvestada igale krundile 5 liiki jäätmete liigiti kogumine: </w:t>
      </w:r>
      <w:proofErr w:type="spellStart"/>
      <w:r w:rsidR="007C7AD5" w:rsidRPr="000439CF">
        <w:rPr>
          <w:rFonts w:cs="Arial"/>
          <w:szCs w:val="22"/>
        </w:rPr>
        <w:t>biojäätmed</w:t>
      </w:r>
      <w:proofErr w:type="spellEnd"/>
      <w:r w:rsidR="007C7AD5" w:rsidRPr="000439CF">
        <w:rPr>
          <w:rFonts w:cs="Arial"/>
          <w:szCs w:val="22"/>
        </w:rPr>
        <w:t xml:space="preserve">, </w:t>
      </w:r>
      <w:proofErr w:type="spellStart"/>
      <w:r w:rsidR="007C7AD5" w:rsidRPr="000439CF">
        <w:rPr>
          <w:rFonts w:cs="Arial"/>
          <w:szCs w:val="22"/>
        </w:rPr>
        <w:t>paber+papp</w:t>
      </w:r>
      <w:proofErr w:type="spellEnd"/>
      <w:r w:rsidR="007C7AD5" w:rsidRPr="000439CF">
        <w:rPr>
          <w:rFonts w:cs="Arial"/>
          <w:szCs w:val="22"/>
        </w:rPr>
        <w:t xml:space="preserve">, </w:t>
      </w:r>
      <w:proofErr w:type="spellStart"/>
      <w:r w:rsidR="007C7AD5" w:rsidRPr="000439CF">
        <w:rPr>
          <w:rFonts w:cs="Arial"/>
          <w:szCs w:val="22"/>
        </w:rPr>
        <w:t>plast+metallpakend</w:t>
      </w:r>
      <w:proofErr w:type="spellEnd"/>
      <w:r w:rsidR="007C7AD5" w:rsidRPr="000439CF">
        <w:rPr>
          <w:rFonts w:cs="Arial"/>
          <w:szCs w:val="22"/>
        </w:rPr>
        <w:t>, klaaspakend ja segaolme. Jäätmemahutite planeerimisel arvestada lisaks jäätmemahutitele ka vaba ala u 3 m</w:t>
      </w:r>
      <w:r w:rsidR="007C7AD5" w:rsidRPr="000439CF">
        <w:rPr>
          <w:rFonts w:cs="Arial"/>
          <w:szCs w:val="22"/>
          <w:vertAlign w:val="superscript"/>
        </w:rPr>
        <w:t>2</w:t>
      </w:r>
      <w:r w:rsidR="007C7AD5" w:rsidRPr="000439CF">
        <w:rPr>
          <w:rFonts w:cs="Arial"/>
          <w:szCs w:val="22"/>
        </w:rPr>
        <w:t xml:space="preserve"> suurjäätmete vaheladustamiseks;</w:t>
      </w:r>
    </w:p>
    <w:p w14:paraId="2199BBD3" w14:textId="05001F88" w:rsidR="007C7AD5" w:rsidRPr="000439CF" w:rsidRDefault="007C7AD5" w:rsidP="00BA05FB">
      <w:pPr>
        <w:numPr>
          <w:ilvl w:val="0"/>
          <w:numId w:val="3"/>
        </w:numPr>
        <w:spacing w:line="240" w:lineRule="auto"/>
        <w:ind w:left="283" w:hanging="215"/>
        <w:rPr>
          <w:rFonts w:cs="Arial"/>
          <w:szCs w:val="22"/>
        </w:rPr>
      </w:pPr>
      <w:r w:rsidRPr="000439CF">
        <w:rPr>
          <w:rFonts w:cs="Arial"/>
          <w:szCs w:val="22"/>
        </w:rPr>
        <w:t>jäätmemaja/(süva)mahutite paigutamisel järgida JHE § 21: Jäätmemahuti paiknemiskohale ning teisaldus- ja juurdesõiduteele esitatavad nõuded.</w:t>
      </w:r>
    </w:p>
    <w:p w14:paraId="4423E574" w14:textId="77777777" w:rsidR="009B635F" w:rsidRPr="000439CF" w:rsidRDefault="009B635F" w:rsidP="00BA05FB">
      <w:pPr>
        <w:spacing w:line="240" w:lineRule="auto"/>
        <w:rPr>
          <w:rFonts w:cs="Arial"/>
          <w:szCs w:val="22"/>
        </w:rPr>
      </w:pPr>
    </w:p>
    <w:p w14:paraId="3026645E" w14:textId="77777777" w:rsidR="00D927A2" w:rsidRPr="000439CF" w:rsidRDefault="00D927A2" w:rsidP="00BA05FB">
      <w:pPr>
        <w:pStyle w:val="Pealkiri3"/>
        <w:numPr>
          <w:ilvl w:val="2"/>
          <w:numId w:val="16"/>
        </w:numPr>
        <w:spacing w:before="0" w:after="0" w:line="240" w:lineRule="auto"/>
        <w:rPr>
          <w:rFonts w:cs="Arial"/>
          <w:sz w:val="22"/>
          <w:szCs w:val="22"/>
        </w:rPr>
      </w:pPr>
      <w:bookmarkStart w:id="55" w:name="_Toc189038128"/>
      <w:bookmarkStart w:id="56" w:name="_Hlk92963246"/>
      <w:r w:rsidRPr="000439CF">
        <w:rPr>
          <w:rFonts w:cs="Arial"/>
          <w:sz w:val="22"/>
          <w:szCs w:val="22"/>
        </w:rPr>
        <w:t>Nõuded ehitusprojekti koostamisek</w:t>
      </w:r>
      <w:r w:rsidR="00692A1D" w:rsidRPr="000439CF">
        <w:rPr>
          <w:rFonts w:cs="Arial"/>
          <w:sz w:val="22"/>
          <w:szCs w:val="22"/>
        </w:rPr>
        <w:t>s</w:t>
      </w:r>
      <w:r w:rsidRPr="000439CF">
        <w:rPr>
          <w:rFonts w:cs="Arial"/>
          <w:sz w:val="22"/>
          <w:szCs w:val="22"/>
        </w:rPr>
        <w:t xml:space="preserve"> ja ehitamiseks tehnovõrkude osas</w:t>
      </w:r>
      <w:bookmarkEnd w:id="55"/>
    </w:p>
    <w:bookmarkEnd w:id="56"/>
    <w:p w14:paraId="4BE52531" w14:textId="77777777" w:rsidR="00014C42" w:rsidRPr="000439CF" w:rsidRDefault="004D7C1C" w:rsidP="00BA05FB">
      <w:pPr>
        <w:spacing w:line="240" w:lineRule="auto"/>
        <w:rPr>
          <w:rFonts w:cs="Arial"/>
          <w:szCs w:val="22"/>
        </w:rPr>
      </w:pPr>
      <w:r w:rsidRPr="000439CF">
        <w:rPr>
          <w:rFonts w:cs="Arial"/>
          <w:szCs w:val="22"/>
        </w:rPr>
        <w:t>Kõikidelt tehnovõrkude valdajatelt tuleb ehitusprojekti koostamiseks taotleda uued tehnilised tingimused ja ehitusprojektid võrguvaldajatega kooskõlastada.</w:t>
      </w:r>
    </w:p>
    <w:p w14:paraId="39DA9DED" w14:textId="65F9DD6D" w:rsidR="00C936AA" w:rsidRPr="000439CF" w:rsidRDefault="008C4C7B" w:rsidP="00BA05FB">
      <w:pPr>
        <w:spacing w:line="240" w:lineRule="auto"/>
        <w:rPr>
          <w:rFonts w:cs="Arial"/>
          <w:szCs w:val="22"/>
        </w:rPr>
      </w:pPr>
      <w:r w:rsidRPr="000439CF">
        <w:rPr>
          <w:rFonts w:cs="Arial"/>
          <w:szCs w:val="22"/>
        </w:rPr>
        <w:t>Detailplaneeringu realiseerimiseks vajalike tehnovõrkude ehitusloa/ehitusteatised peavad olema välja antud enne või samaaegselt detailplaneeringu kohaste hoonete ehituslubadega.</w:t>
      </w:r>
    </w:p>
    <w:p w14:paraId="45CE3570" w14:textId="77777777" w:rsidR="001A293D" w:rsidRPr="000439CF" w:rsidRDefault="001A293D" w:rsidP="00BA05FB">
      <w:pPr>
        <w:spacing w:line="240" w:lineRule="auto"/>
        <w:rPr>
          <w:rFonts w:cs="Arial"/>
          <w:szCs w:val="22"/>
          <w:u w:val="single"/>
        </w:rPr>
      </w:pPr>
    </w:p>
    <w:p w14:paraId="66C1D697" w14:textId="3659E2AE" w:rsidR="00CE5889" w:rsidRPr="000439CF" w:rsidRDefault="00CE5889" w:rsidP="00BA05FB">
      <w:pPr>
        <w:spacing w:line="240" w:lineRule="auto"/>
        <w:rPr>
          <w:rFonts w:cs="Arial"/>
          <w:szCs w:val="22"/>
          <w:u w:val="single"/>
        </w:rPr>
      </w:pPr>
      <w:r w:rsidRPr="000439CF">
        <w:rPr>
          <w:rFonts w:cs="Arial"/>
          <w:szCs w:val="22"/>
          <w:u w:val="single"/>
        </w:rPr>
        <w:t>Vee-</w:t>
      </w:r>
      <w:r w:rsidR="00143654" w:rsidRPr="000439CF">
        <w:rPr>
          <w:rFonts w:cs="Arial"/>
          <w:szCs w:val="22"/>
          <w:u w:val="single"/>
        </w:rPr>
        <w:t xml:space="preserve">, sademevee </w:t>
      </w:r>
      <w:r w:rsidRPr="000439CF">
        <w:rPr>
          <w:rFonts w:cs="Arial"/>
          <w:szCs w:val="22"/>
          <w:u w:val="single"/>
        </w:rPr>
        <w:t>kanalisatsioonivarustus</w:t>
      </w:r>
    </w:p>
    <w:p w14:paraId="355247AE" w14:textId="77777777" w:rsidR="00CE5889" w:rsidRPr="000439CF" w:rsidRDefault="006B4A97" w:rsidP="00BA05FB">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P</w:t>
      </w:r>
      <w:r w:rsidR="00CE5889" w:rsidRPr="000439CF">
        <w:rPr>
          <w:rFonts w:eastAsia="Calibri" w:cs="Arial"/>
          <w:szCs w:val="22"/>
          <w:lang w:eastAsia="en-US"/>
        </w:rPr>
        <w:t>laneeringu kohaselt moodustatava kinnistute ühisveevarustuse- ja -kanalisatsiooniteenuse ning drenaaživee ärajuhtimise teenuse tagamiseks tuleb vastavate tehnovõrkude ja paigaldiste ehitusprojektide koostamiseks võtta täpsustavad tehnilised tingimused ühisvõrgu valdajalt;</w:t>
      </w:r>
    </w:p>
    <w:p w14:paraId="3094BC79" w14:textId="77777777" w:rsidR="00CE5889" w:rsidRPr="000439CF" w:rsidRDefault="00BC6D98" w:rsidP="00BA05FB">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planeeringu</w:t>
      </w:r>
      <w:r w:rsidR="00CE5889" w:rsidRPr="000439CF">
        <w:rPr>
          <w:rFonts w:eastAsia="Calibri" w:cs="Arial"/>
          <w:szCs w:val="22"/>
          <w:lang w:eastAsia="en-US"/>
        </w:rPr>
        <w:t xml:space="preserve">alale kavandatava hoonestuse ühisveevarustuse- ja -kanalisatsioonisüsteemiga ühendamiseks tuleb sõlmida kinnistu omaniku ja ühisvõrgu valdaja vahel ühisveevarustuse- ja </w:t>
      </w:r>
      <w:r w:rsidR="00286E1D" w:rsidRPr="000439CF">
        <w:rPr>
          <w:rFonts w:eastAsia="Calibri" w:cs="Arial"/>
          <w:szCs w:val="22"/>
          <w:lang w:eastAsia="en-US"/>
        </w:rPr>
        <w:t> </w:t>
      </w:r>
      <w:r w:rsidR="00CE5889" w:rsidRPr="000439CF">
        <w:rPr>
          <w:rFonts w:eastAsia="Calibri" w:cs="Arial"/>
          <w:szCs w:val="22"/>
          <w:lang w:eastAsia="en-US"/>
        </w:rPr>
        <w:t>-kanalisatsioonisüsteemiga liitumise leping;</w:t>
      </w:r>
    </w:p>
    <w:p w14:paraId="550F34C3" w14:textId="323A6310" w:rsidR="00CE5889" w:rsidRPr="000439CF" w:rsidRDefault="00CE5889" w:rsidP="00BA05FB">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 xml:space="preserve">kõik kooskõlastatud lahenduse muudatused tuleb täiendavalt kooskõlastada </w:t>
      </w:r>
      <w:r w:rsidR="00143654" w:rsidRPr="000439CF">
        <w:rPr>
          <w:rFonts w:eastAsia="Calibri" w:cs="Arial"/>
          <w:szCs w:val="22"/>
          <w:lang w:eastAsia="en-US"/>
        </w:rPr>
        <w:t>Tehnovõrkude Ehituse</w:t>
      </w:r>
      <w:r w:rsidRPr="000439CF">
        <w:rPr>
          <w:rFonts w:eastAsia="Calibri" w:cs="Arial"/>
          <w:szCs w:val="22"/>
          <w:lang w:eastAsia="en-US"/>
        </w:rPr>
        <w:t xml:space="preserve"> OÜ-ga</w:t>
      </w:r>
      <w:r w:rsidR="005E23E0" w:rsidRPr="000439CF">
        <w:rPr>
          <w:rFonts w:eastAsia="Calibri" w:cs="Arial"/>
          <w:szCs w:val="22"/>
          <w:lang w:eastAsia="en-US"/>
        </w:rPr>
        <w:t>;</w:t>
      </w:r>
    </w:p>
    <w:p w14:paraId="04F72A5E" w14:textId="1176252F" w:rsidR="005E23E0" w:rsidRPr="000439CF" w:rsidRDefault="005E23E0" w:rsidP="00BA05FB">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VK ja gaasitorustike rajamiseks sõlmida liitumisleping võrguettevõtjaga ning taotleda vastavad tehnilised tingimused;</w:t>
      </w:r>
    </w:p>
    <w:p w14:paraId="7C7D3DDC" w14:textId="49F0DD8B" w:rsidR="005E23E0" w:rsidRPr="000439CF" w:rsidRDefault="005E23E0" w:rsidP="00BA05FB">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detailplaneeringu muutused, mis puudutavad trasside, teede, hoone gabariitide ja asukohtade ning loodava kinnistu(te) muudatust kooskõlastada täiendavalt piirkonna VK ja võrguettevõtte Tehnovõrkude Ehituse OÜ-ga;</w:t>
      </w:r>
    </w:p>
    <w:p w14:paraId="5471CD1E" w14:textId="233614E6" w:rsidR="005E23E0" w:rsidRPr="000439CF" w:rsidRDefault="005E23E0" w:rsidP="00BA05FB">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kinnistule vee- ja kanalisatsiooniteenuse tagamiseks on lisaks VK liitumispunktide rajamisele vaja teostada veetöötlusjaama veetootlikkuse tõstmise ja kanalisatsiooni eelvoolu läbilaskevõime suurendamise investeeringuid, mille maksumus jaotatakse liitujate vahel;</w:t>
      </w:r>
    </w:p>
    <w:p w14:paraId="55CB62EA" w14:textId="4D18137B" w:rsidR="00FD46F2" w:rsidRPr="000439CF" w:rsidRDefault="00C6597D" w:rsidP="00FD46F2">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s</w:t>
      </w:r>
      <w:r w:rsidR="00A462DA" w:rsidRPr="000439CF">
        <w:rPr>
          <w:rFonts w:eastAsia="Calibri" w:cs="Arial"/>
          <w:szCs w:val="22"/>
          <w:lang w:eastAsia="en-US"/>
        </w:rPr>
        <w:t xml:space="preserve">ademevee käitlemisel lähtuda Tallinna Linnavolikogu 19. juuni 2012 otsusega nr 18 kinnitatud </w:t>
      </w:r>
      <w:r w:rsidRPr="000439CF">
        <w:rPr>
          <w:rFonts w:eastAsia="Calibri" w:cs="Arial"/>
          <w:szCs w:val="22"/>
          <w:lang w:eastAsia="en-US"/>
        </w:rPr>
        <w:t>„</w:t>
      </w:r>
      <w:r w:rsidR="00A462DA" w:rsidRPr="000439CF">
        <w:rPr>
          <w:rFonts w:eastAsia="Calibri" w:cs="Arial"/>
          <w:szCs w:val="22"/>
          <w:lang w:eastAsia="en-US"/>
        </w:rPr>
        <w:t>Tallinna sademevee strateegia aastani 2030</w:t>
      </w:r>
      <w:r w:rsidRPr="000439CF">
        <w:rPr>
          <w:rFonts w:eastAsia="Calibri" w:cs="Arial"/>
          <w:szCs w:val="22"/>
          <w:lang w:eastAsia="en-US"/>
        </w:rPr>
        <w:t>”</w:t>
      </w:r>
      <w:r w:rsidR="00A462DA" w:rsidRPr="000439CF">
        <w:rPr>
          <w:rFonts w:eastAsia="Calibri" w:cs="Arial"/>
          <w:szCs w:val="22"/>
          <w:lang w:eastAsia="en-US"/>
        </w:rPr>
        <w:t xml:space="preserve"> seisukohtadest;</w:t>
      </w:r>
    </w:p>
    <w:p w14:paraId="68879761" w14:textId="558D4E92" w:rsidR="003B2B54" w:rsidRPr="000439CF" w:rsidRDefault="00FD46F2" w:rsidP="00FD46F2">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sademevesi immutada kinnistu piires pinnasesse või juhtida kinnistu ja sõidutee vahel asuvasse Vabaõhumuuseumi tee sademeveekraavi</w:t>
      </w:r>
      <w:r w:rsidR="00C6597D" w:rsidRPr="000439CF">
        <w:rPr>
          <w:rFonts w:eastAsia="Calibri" w:cs="Arial"/>
          <w:szCs w:val="22"/>
          <w:lang w:eastAsia="en-US"/>
        </w:rPr>
        <w:t>;</w:t>
      </w:r>
    </w:p>
    <w:p w14:paraId="00C40798" w14:textId="4E7D5E95" w:rsidR="003B2B54" w:rsidRPr="000439CF" w:rsidRDefault="00C6597D" w:rsidP="003B2B54">
      <w:pPr>
        <w:numPr>
          <w:ilvl w:val="0"/>
          <w:numId w:val="18"/>
        </w:numPr>
        <w:suppressAutoHyphens w:val="0"/>
        <w:spacing w:line="240" w:lineRule="auto"/>
        <w:ind w:left="284" w:hanging="218"/>
        <w:rPr>
          <w:rFonts w:eastAsia="Calibri" w:cs="Arial"/>
          <w:szCs w:val="22"/>
          <w:lang w:eastAsia="en-US"/>
        </w:rPr>
      </w:pPr>
      <w:r w:rsidRPr="000439CF">
        <w:rPr>
          <w:rFonts w:eastAsia="Calibri" w:cs="Arial"/>
          <w:szCs w:val="22"/>
          <w:lang w:eastAsia="en-US"/>
        </w:rPr>
        <w:t>l</w:t>
      </w:r>
      <w:r w:rsidR="003B2B54" w:rsidRPr="000439CF">
        <w:rPr>
          <w:rFonts w:eastAsia="Calibri" w:cs="Arial"/>
          <w:szCs w:val="22"/>
          <w:lang w:eastAsia="en-US"/>
        </w:rPr>
        <w:t>ähtuvalt asjaolust, et</w:t>
      </w:r>
      <w:r w:rsidR="008A1DC3" w:rsidRPr="000439CF">
        <w:rPr>
          <w:rFonts w:eastAsia="Calibri" w:cs="Arial"/>
          <w:szCs w:val="22"/>
          <w:lang w:eastAsia="en-US"/>
        </w:rPr>
        <w:t xml:space="preserve"> </w:t>
      </w:r>
      <w:r w:rsidR="003B2B54" w:rsidRPr="000439CF">
        <w:rPr>
          <w:rFonts w:eastAsia="Calibri" w:cs="Arial"/>
          <w:szCs w:val="22"/>
          <w:lang w:eastAsia="en-US"/>
        </w:rPr>
        <w:t>u</w:t>
      </w:r>
      <w:r w:rsidR="003B2B54" w:rsidRPr="000439CF">
        <w:rPr>
          <w:rFonts w:cs="Arial"/>
          <w:szCs w:val="22"/>
        </w:rPr>
        <w:t>us kavandatav juurdepääsutee on laiem olemasolevast, tuleb olemasolev juurdepääsutee truup asendada/ ümber-ehitada</w:t>
      </w:r>
      <w:r w:rsidR="004F22C3" w:rsidRPr="000439CF">
        <w:rPr>
          <w:rFonts w:cs="Arial"/>
          <w:szCs w:val="22"/>
        </w:rPr>
        <w:t>;</w:t>
      </w:r>
    </w:p>
    <w:p w14:paraId="2ED93C3B" w14:textId="2BD85F2C" w:rsidR="004F22C3" w:rsidRPr="000439CF" w:rsidRDefault="004F22C3" w:rsidP="003B2B54">
      <w:pPr>
        <w:numPr>
          <w:ilvl w:val="0"/>
          <w:numId w:val="18"/>
        </w:numPr>
        <w:suppressAutoHyphens w:val="0"/>
        <w:spacing w:line="240" w:lineRule="auto"/>
        <w:ind w:left="284" w:hanging="218"/>
        <w:rPr>
          <w:rFonts w:eastAsia="Calibri" w:cs="Arial"/>
          <w:szCs w:val="22"/>
          <w:lang w:eastAsia="en-US"/>
        </w:rPr>
      </w:pPr>
      <w:r w:rsidRPr="000439CF">
        <w:rPr>
          <w:rFonts w:cs="Arial"/>
          <w:szCs w:val="22"/>
        </w:rPr>
        <w:t>Projekteerimisel lähtuda Eesti Vabariigi standarditest EVS 921; EVS 848.</w:t>
      </w:r>
    </w:p>
    <w:p w14:paraId="605DB557" w14:textId="77777777" w:rsidR="00C936AA" w:rsidRPr="000439CF" w:rsidRDefault="00C936AA" w:rsidP="00BA05FB">
      <w:pPr>
        <w:suppressAutoHyphens w:val="0"/>
        <w:spacing w:line="240" w:lineRule="auto"/>
        <w:rPr>
          <w:rFonts w:eastAsia="Calibri" w:cs="Arial"/>
          <w:szCs w:val="22"/>
          <w:lang w:eastAsia="en-US"/>
        </w:rPr>
      </w:pPr>
    </w:p>
    <w:p w14:paraId="0A2C77D2" w14:textId="77777777" w:rsidR="00CE32AF" w:rsidRPr="000439CF" w:rsidRDefault="00CE32AF" w:rsidP="00BA05FB">
      <w:pPr>
        <w:spacing w:line="240" w:lineRule="auto"/>
        <w:rPr>
          <w:rFonts w:cs="Arial"/>
          <w:szCs w:val="22"/>
          <w:u w:val="single"/>
        </w:rPr>
      </w:pPr>
      <w:r w:rsidRPr="000439CF">
        <w:rPr>
          <w:rFonts w:cs="Arial"/>
          <w:szCs w:val="22"/>
          <w:u w:val="single"/>
        </w:rPr>
        <w:t>Elektrivarustus</w:t>
      </w:r>
    </w:p>
    <w:p w14:paraId="3FDB94A8" w14:textId="71412460" w:rsidR="00A43EA6" w:rsidRPr="000439CF" w:rsidRDefault="00BC0B01" w:rsidP="00A43EA6">
      <w:pPr>
        <w:numPr>
          <w:ilvl w:val="0"/>
          <w:numId w:val="30"/>
        </w:numPr>
        <w:spacing w:line="240" w:lineRule="auto"/>
        <w:ind w:left="283" w:hanging="215"/>
        <w:rPr>
          <w:rFonts w:cs="Arial"/>
          <w:szCs w:val="22"/>
        </w:rPr>
      </w:pPr>
      <w:r w:rsidRPr="000439CF">
        <w:rPr>
          <w:rFonts w:cs="Arial"/>
          <w:szCs w:val="22"/>
        </w:rPr>
        <w:t>Peale detailplaneeringu kehtestamist, liitumislepingu sõl</w:t>
      </w:r>
      <w:r w:rsidR="00286E1D" w:rsidRPr="000439CF">
        <w:rPr>
          <w:rFonts w:cs="Arial"/>
          <w:szCs w:val="22"/>
        </w:rPr>
        <w:t>mimist ja liitumistasu tasumist</w:t>
      </w:r>
      <w:r w:rsidRPr="000439CF">
        <w:rPr>
          <w:rFonts w:cs="Arial"/>
          <w:szCs w:val="22"/>
        </w:rPr>
        <w:t xml:space="preserve"> projekteerib ja ehitab Elektrilevi OÜ elektrivõrgu</w:t>
      </w:r>
      <w:r w:rsidR="005E23E0" w:rsidRPr="000439CF">
        <w:rPr>
          <w:rFonts w:cs="Arial"/>
          <w:szCs w:val="22"/>
        </w:rPr>
        <w:t>;</w:t>
      </w:r>
    </w:p>
    <w:p w14:paraId="0C309C24" w14:textId="77777777" w:rsidR="00A43EA6" w:rsidRPr="000439CF" w:rsidRDefault="00A43EA6" w:rsidP="00A43EA6">
      <w:pPr>
        <w:numPr>
          <w:ilvl w:val="0"/>
          <w:numId w:val="30"/>
        </w:numPr>
        <w:spacing w:line="240" w:lineRule="auto"/>
        <w:ind w:left="283" w:hanging="215"/>
        <w:rPr>
          <w:rFonts w:cs="Arial"/>
          <w:szCs w:val="22"/>
        </w:rPr>
      </w:pPr>
      <w:r w:rsidRPr="000439CF">
        <w:rPr>
          <w:rFonts w:eastAsia="Calibri" w:cs="Arial"/>
          <w:szCs w:val="22"/>
          <w:lang w:eastAsia="en-US"/>
        </w:rPr>
        <w:t>sisestuskaabli ristlõige peab vastama kehtivatele normidele. Rajatava sisestuskaabli ristumisel Elektrilevi OÜ liini kaitsevööndiga tuleb elektriprojekt kooskõlastada Elektrilevi OÜ-ga;</w:t>
      </w:r>
    </w:p>
    <w:p w14:paraId="6C2FE377" w14:textId="77777777" w:rsidR="00A43EA6" w:rsidRPr="000439CF" w:rsidRDefault="00A43EA6" w:rsidP="00A43EA6">
      <w:pPr>
        <w:numPr>
          <w:ilvl w:val="0"/>
          <w:numId w:val="30"/>
        </w:numPr>
        <w:spacing w:line="240" w:lineRule="auto"/>
        <w:ind w:left="283" w:hanging="215"/>
        <w:rPr>
          <w:rFonts w:cs="Arial"/>
          <w:szCs w:val="22"/>
        </w:rPr>
      </w:pPr>
      <w:r w:rsidRPr="000439CF">
        <w:rPr>
          <w:rFonts w:eastAsia="Calibri" w:cs="Arial"/>
          <w:szCs w:val="22"/>
          <w:lang w:eastAsia="en-US"/>
        </w:rPr>
        <w:t>liituja elektripaigaldises näha ette nõuetekohaste liigkoormuskaitsmete kasutamine ja samuti liigpingekaitsmete kasutamine juhul, kui kasutatakse liigpingeid mittetaluvaid seadmeid;</w:t>
      </w:r>
    </w:p>
    <w:p w14:paraId="72D2426A" w14:textId="77777777" w:rsidR="00A43EA6" w:rsidRPr="000439CF" w:rsidRDefault="00A43EA6" w:rsidP="00A43EA6">
      <w:pPr>
        <w:numPr>
          <w:ilvl w:val="0"/>
          <w:numId w:val="30"/>
        </w:numPr>
        <w:spacing w:line="240" w:lineRule="auto"/>
        <w:ind w:left="283" w:hanging="215"/>
        <w:rPr>
          <w:rFonts w:cs="Arial"/>
          <w:szCs w:val="22"/>
        </w:rPr>
      </w:pPr>
      <w:r w:rsidRPr="000439CF">
        <w:rPr>
          <w:rFonts w:eastAsia="Calibri" w:cs="Arial"/>
          <w:szCs w:val="22"/>
          <w:lang w:eastAsia="en-US"/>
        </w:rPr>
        <w:t>Ehitusprojektide koostamisel ja tööde teostamisel lähtuda lubatud kaugustest ja liinirajatiste kaitsevööndis tegutsemise korrast. Valdaja peab kinni pidama Elektriohutusseaduse § 12-st (Elektripaigaldise kaitsevöönd) ja määrusest „Elektripaigaldise kaitsevööndi ulatus ja kaitsevööndis tegutsemise kord”.</w:t>
      </w:r>
    </w:p>
    <w:p w14:paraId="68ED22F2" w14:textId="748A259F" w:rsidR="00A43EA6" w:rsidRPr="000439CF" w:rsidRDefault="00A43EA6" w:rsidP="00A43EA6">
      <w:pPr>
        <w:numPr>
          <w:ilvl w:val="0"/>
          <w:numId w:val="30"/>
        </w:numPr>
        <w:spacing w:line="240" w:lineRule="auto"/>
        <w:ind w:left="283" w:hanging="215"/>
        <w:rPr>
          <w:rFonts w:cs="Arial"/>
          <w:szCs w:val="22"/>
        </w:rPr>
      </w:pPr>
      <w:r w:rsidRPr="000439CF">
        <w:rPr>
          <w:rFonts w:eastAsia="Calibri" w:cs="Arial"/>
          <w:szCs w:val="22"/>
          <w:lang w:eastAsia="en-US"/>
        </w:rPr>
        <w:t>elektrienergia tarbimise alustamiseks tuleb sõlmida võrguleping ja tõendada oma elektripaigaldise nõuetekohasust auditi või ehitaja kinnituskirjaga vastavalt seadme ohutuse seadusele;</w:t>
      </w:r>
    </w:p>
    <w:p w14:paraId="7CD97494" w14:textId="074ACDE1" w:rsidR="00A43EA6" w:rsidRPr="000439CF" w:rsidRDefault="00A43EA6" w:rsidP="00A43EA6">
      <w:pPr>
        <w:numPr>
          <w:ilvl w:val="0"/>
          <w:numId w:val="30"/>
        </w:numPr>
        <w:spacing w:line="240" w:lineRule="auto"/>
        <w:ind w:left="283" w:hanging="215"/>
        <w:rPr>
          <w:rFonts w:cs="Arial"/>
          <w:szCs w:val="22"/>
        </w:rPr>
      </w:pPr>
      <w:r w:rsidRPr="000439CF">
        <w:rPr>
          <w:rFonts w:cs="Arial"/>
          <w:szCs w:val="22"/>
        </w:rPr>
        <w:t>tööjoonised kooskõlastada täiendavalt;</w:t>
      </w:r>
    </w:p>
    <w:p w14:paraId="38A5BAD1" w14:textId="3C438A10" w:rsidR="00A43EA6" w:rsidRPr="000439CF" w:rsidRDefault="004A7AF4" w:rsidP="00A43EA6">
      <w:pPr>
        <w:numPr>
          <w:ilvl w:val="0"/>
          <w:numId w:val="30"/>
        </w:numPr>
        <w:spacing w:line="240" w:lineRule="auto"/>
        <w:ind w:left="283" w:hanging="215"/>
        <w:rPr>
          <w:rFonts w:cs="Arial"/>
          <w:szCs w:val="22"/>
        </w:rPr>
      </w:pPr>
      <w:r w:rsidRPr="000439CF">
        <w:t>a</w:t>
      </w:r>
      <w:r w:rsidR="00A43EA6" w:rsidRPr="000439CF">
        <w:t>rvestada EhS § 65 lg 4 kohase elektriautode laadimistaristu rajamise vajadusega</w:t>
      </w:r>
      <w:r w:rsidRPr="000439CF">
        <w:t>;</w:t>
      </w:r>
    </w:p>
    <w:p w14:paraId="3D3C6DCE" w14:textId="515E8F0B" w:rsidR="004A7AF4" w:rsidRPr="000439CF" w:rsidRDefault="004A7AF4" w:rsidP="00A43EA6">
      <w:pPr>
        <w:numPr>
          <w:ilvl w:val="0"/>
          <w:numId w:val="30"/>
        </w:numPr>
        <w:spacing w:line="240" w:lineRule="auto"/>
        <w:ind w:left="283" w:hanging="215"/>
        <w:rPr>
          <w:rFonts w:cs="Arial"/>
          <w:szCs w:val="22"/>
        </w:rPr>
      </w:pPr>
      <w:r w:rsidRPr="000439CF">
        <w:rPr>
          <w:rFonts w:cs="Arial"/>
          <w:szCs w:val="22"/>
        </w:rPr>
        <w:t>päikesepaneelide</w:t>
      </w:r>
      <w:r w:rsidRPr="000439CF">
        <w:rPr>
          <w:rFonts w:cs="Arial"/>
          <w:spacing w:val="-12"/>
          <w:szCs w:val="22"/>
        </w:rPr>
        <w:t xml:space="preserve"> </w:t>
      </w:r>
      <w:r w:rsidRPr="000439CF">
        <w:rPr>
          <w:rFonts w:cs="Arial"/>
          <w:szCs w:val="22"/>
        </w:rPr>
        <w:t>lamekatusele</w:t>
      </w:r>
      <w:r w:rsidRPr="000439CF">
        <w:rPr>
          <w:rFonts w:cs="Arial"/>
          <w:spacing w:val="-12"/>
          <w:szCs w:val="22"/>
        </w:rPr>
        <w:t xml:space="preserve"> </w:t>
      </w:r>
      <w:r w:rsidRPr="000439CF">
        <w:rPr>
          <w:rFonts w:cs="Arial"/>
          <w:szCs w:val="22"/>
        </w:rPr>
        <w:t>paigaldamisel</w:t>
      </w:r>
      <w:r w:rsidRPr="000439CF">
        <w:rPr>
          <w:rFonts w:cs="Arial"/>
          <w:spacing w:val="-12"/>
          <w:szCs w:val="22"/>
        </w:rPr>
        <w:t xml:space="preserve"> </w:t>
      </w:r>
      <w:r w:rsidRPr="000439CF">
        <w:rPr>
          <w:rFonts w:cs="Arial"/>
          <w:szCs w:val="22"/>
        </w:rPr>
        <w:t>arvestada</w:t>
      </w:r>
      <w:r w:rsidRPr="000439CF">
        <w:rPr>
          <w:rFonts w:cs="Arial"/>
          <w:spacing w:val="-12"/>
          <w:szCs w:val="22"/>
        </w:rPr>
        <w:t xml:space="preserve"> </w:t>
      </w:r>
      <w:r w:rsidRPr="000439CF">
        <w:rPr>
          <w:rFonts w:cs="Arial"/>
          <w:szCs w:val="22"/>
        </w:rPr>
        <w:t>standardi</w:t>
      </w:r>
      <w:r w:rsidRPr="000439CF">
        <w:rPr>
          <w:rFonts w:cs="Arial"/>
          <w:spacing w:val="-12"/>
          <w:szCs w:val="22"/>
        </w:rPr>
        <w:t xml:space="preserve"> </w:t>
      </w:r>
      <w:r w:rsidRPr="000439CF">
        <w:rPr>
          <w:rFonts w:cs="Arial"/>
          <w:szCs w:val="22"/>
        </w:rPr>
        <w:t>EVS</w:t>
      </w:r>
      <w:r w:rsidRPr="000439CF">
        <w:rPr>
          <w:rFonts w:cs="Arial"/>
          <w:spacing w:val="-12"/>
          <w:szCs w:val="22"/>
        </w:rPr>
        <w:t xml:space="preserve"> </w:t>
      </w:r>
      <w:r w:rsidRPr="000439CF">
        <w:rPr>
          <w:rFonts w:cs="Arial"/>
          <w:szCs w:val="22"/>
        </w:rPr>
        <w:t>920-5:2023</w:t>
      </w:r>
      <w:r w:rsidRPr="000439CF">
        <w:rPr>
          <w:rFonts w:cs="Arial"/>
          <w:spacing w:val="-12"/>
          <w:szCs w:val="22"/>
        </w:rPr>
        <w:t xml:space="preserve"> </w:t>
      </w:r>
      <w:r w:rsidRPr="000439CF">
        <w:rPr>
          <w:rFonts w:cs="Arial"/>
          <w:szCs w:val="22"/>
        </w:rPr>
        <w:t>alates</w:t>
      </w:r>
      <w:r w:rsidRPr="000439CF">
        <w:rPr>
          <w:rFonts w:cs="Arial"/>
          <w:spacing w:val="-12"/>
          <w:szCs w:val="22"/>
        </w:rPr>
        <w:t xml:space="preserve"> </w:t>
      </w:r>
      <w:r w:rsidRPr="000439CF">
        <w:rPr>
          <w:rFonts w:cs="Arial"/>
          <w:szCs w:val="22"/>
        </w:rPr>
        <w:t>2024.</w:t>
      </w:r>
      <w:r w:rsidR="00C6597D" w:rsidRPr="000439CF">
        <w:rPr>
          <w:rFonts w:eastAsia="Arial Narrow" w:cs="Arial"/>
          <w:szCs w:val="22"/>
        </w:rPr>
        <w:t> </w:t>
      </w:r>
      <w:r w:rsidRPr="000439CF">
        <w:rPr>
          <w:rFonts w:cs="Arial"/>
          <w:szCs w:val="22"/>
        </w:rPr>
        <w:t>a täpsustatud nõudeid pindpaigaldiste.</w:t>
      </w:r>
    </w:p>
    <w:p w14:paraId="769BBC19" w14:textId="77777777" w:rsidR="00981B6D" w:rsidRPr="000439CF" w:rsidRDefault="00981B6D" w:rsidP="00BA05FB">
      <w:pPr>
        <w:spacing w:line="240" w:lineRule="auto"/>
        <w:rPr>
          <w:rFonts w:cs="Arial"/>
          <w:szCs w:val="22"/>
        </w:rPr>
      </w:pPr>
    </w:p>
    <w:p w14:paraId="186CDAA1" w14:textId="6CF476A6" w:rsidR="00CF15B6" w:rsidRPr="000439CF" w:rsidRDefault="00CF15B6" w:rsidP="00BA05FB">
      <w:pPr>
        <w:spacing w:line="240" w:lineRule="auto"/>
        <w:rPr>
          <w:rFonts w:cs="Arial"/>
          <w:szCs w:val="22"/>
          <w:u w:val="single"/>
        </w:rPr>
      </w:pPr>
      <w:r w:rsidRPr="000439CF">
        <w:rPr>
          <w:rFonts w:cs="Arial"/>
          <w:szCs w:val="22"/>
          <w:u w:val="single"/>
        </w:rPr>
        <w:t>Sidevarustus</w:t>
      </w:r>
    </w:p>
    <w:p w14:paraId="230C23F0" w14:textId="77777777" w:rsidR="00060916" w:rsidRPr="000439CF" w:rsidRDefault="006B4A97" w:rsidP="00BA05FB">
      <w:pPr>
        <w:numPr>
          <w:ilvl w:val="0"/>
          <w:numId w:val="19"/>
        </w:numPr>
        <w:suppressAutoHyphens w:val="0"/>
        <w:snapToGrid w:val="0"/>
        <w:spacing w:line="240" w:lineRule="auto"/>
        <w:ind w:left="284" w:hanging="218"/>
        <w:rPr>
          <w:rFonts w:eastAsia="Calibri" w:cs="Arial"/>
          <w:szCs w:val="22"/>
          <w:lang w:eastAsia="en-US"/>
        </w:rPr>
      </w:pPr>
      <w:r w:rsidRPr="000439CF">
        <w:rPr>
          <w:rFonts w:eastAsia="Calibri" w:cs="Arial"/>
          <w:szCs w:val="22"/>
          <w:lang w:eastAsia="en-US"/>
        </w:rPr>
        <w:t>T</w:t>
      </w:r>
      <w:r w:rsidR="00BA11D9" w:rsidRPr="000439CF">
        <w:rPr>
          <w:rFonts w:eastAsia="Calibri" w:cs="Arial"/>
          <w:szCs w:val="22"/>
          <w:lang w:eastAsia="en-US"/>
        </w:rPr>
        <w:t>egevuse jätkamiseks on vajalik tellida Telia täiendavad tehnilised tingimused;</w:t>
      </w:r>
    </w:p>
    <w:p w14:paraId="23CB72AD" w14:textId="77777777" w:rsidR="00060916" w:rsidRPr="000439CF" w:rsidRDefault="00060916" w:rsidP="00BA05FB">
      <w:pPr>
        <w:numPr>
          <w:ilvl w:val="0"/>
          <w:numId w:val="19"/>
        </w:numPr>
        <w:suppressAutoHyphens w:val="0"/>
        <w:snapToGrid w:val="0"/>
        <w:spacing w:line="240" w:lineRule="auto"/>
        <w:ind w:left="284" w:hanging="218"/>
        <w:rPr>
          <w:rFonts w:eastAsia="Calibri" w:cs="Arial"/>
          <w:szCs w:val="22"/>
          <w:lang w:eastAsia="en-US"/>
        </w:rPr>
      </w:pPr>
      <w:r w:rsidRPr="000439CF">
        <w:rPr>
          <w:rFonts w:eastAsia="Calibri" w:cs="Arial"/>
          <w:szCs w:val="22"/>
          <w:lang w:eastAsia="en-US"/>
        </w:rPr>
        <w:t>tööde teostamiseks planeeritud piirkonnas on vaja täiendavalt esitada tööjoonised;</w:t>
      </w:r>
      <w:r w:rsidR="00CE3ABA" w:rsidRPr="000439CF">
        <w:rPr>
          <w:rFonts w:eastAsia="Calibri" w:cs="Arial"/>
          <w:szCs w:val="22"/>
          <w:lang w:eastAsia="en-US"/>
        </w:rPr>
        <w:t xml:space="preserve"> </w:t>
      </w:r>
    </w:p>
    <w:p w14:paraId="4EFB0B12" w14:textId="77777777" w:rsidR="00060916" w:rsidRPr="000439CF" w:rsidRDefault="00BA11D9" w:rsidP="00BA05FB">
      <w:pPr>
        <w:numPr>
          <w:ilvl w:val="0"/>
          <w:numId w:val="19"/>
        </w:numPr>
        <w:suppressAutoHyphens w:val="0"/>
        <w:snapToGrid w:val="0"/>
        <w:spacing w:line="240" w:lineRule="auto"/>
        <w:ind w:left="284" w:hanging="218"/>
        <w:rPr>
          <w:rFonts w:eastAsia="Calibri" w:cs="Arial"/>
          <w:szCs w:val="22"/>
          <w:lang w:eastAsia="en-US"/>
        </w:rPr>
      </w:pPr>
      <w:r w:rsidRPr="000439CF">
        <w:rPr>
          <w:rFonts w:eastAsia="Calibri" w:cs="Arial"/>
          <w:szCs w:val="22"/>
          <w:lang w:eastAsia="en-US"/>
        </w:rPr>
        <w:lastRenderedPageBreak/>
        <w:t>tööde teostamisel tuleb lähtuda sideehitise kaitsevööndis tegutsemise Eeskirjast;</w:t>
      </w:r>
    </w:p>
    <w:p w14:paraId="153FDE2D" w14:textId="77777777" w:rsidR="00E50AC9" w:rsidRPr="000439CF" w:rsidRDefault="00060916" w:rsidP="00E50AC9">
      <w:pPr>
        <w:numPr>
          <w:ilvl w:val="0"/>
          <w:numId w:val="19"/>
        </w:numPr>
        <w:suppressAutoHyphens w:val="0"/>
        <w:snapToGrid w:val="0"/>
        <w:spacing w:line="240" w:lineRule="auto"/>
        <w:ind w:left="284" w:hanging="218"/>
        <w:rPr>
          <w:rFonts w:eastAsia="Calibri" w:cs="Arial"/>
          <w:szCs w:val="22"/>
          <w:lang w:eastAsia="en-US"/>
        </w:rPr>
      </w:pPr>
      <w:r w:rsidRPr="000439CF">
        <w:rPr>
          <w:rFonts w:eastAsia="Calibri" w:cs="Arial"/>
          <w:szCs w:val="22"/>
          <w:lang w:eastAsia="en-US"/>
        </w:rPr>
        <w:t>ehitatavad sideehitised on võimalik ühendada Telia üldkasutatava sidevõrguga</w:t>
      </w:r>
      <w:r w:rsidR="002F412C" w:rsidRPr="000439CF">
        <w:rPr>
          <w:rFonts w:eastAsia="Calibri" w:cs="Arial"/>
          <w:szCs w:val="22"/>
          <w:lang w:eastAsia="en-US"/>
        </w:rPr>
        <w:t>;</w:t>
      </w:r>
    </w:p>
    <w:p w14:paraId="3D7915AA" w14:textId="755424F1" w:rsidR="00E50AC9" w:rsidRPr="000439CF" w:rsidRDefault="00E50AC9" w:rsidP="00E50AC9">
      <w:pPr>
        <w:numPr>
          <w:ilvl w:val="0"/>
          <w:numId w:val="19"/>
        </w:numPr>
        <w:suppressAutoHyphens w:val="0"/>
        <w:snapToGrid w:val="0"/>
        <w:spacing w:line="240" w:lineRule="auto"/>
        <w:ind w:left="284" w:hanging="218"/>
        <w:rPr>
          <w:rFonts w:eastAsia="Calibri" w:cs="Arial"/>
          <w:szCs w:val="22"/>
          <w:lang w:eastAsia="en-US"/>
        </w:rPr>
      </w:pPr>
      <w:r w:rsidRPr="000439CF">
        <w:rPr>
          <w:rFonts w:cs="Arial"/>
        </w:rPr>
        <w:t>kraavist läbitulekul paigaldada sideliin sissesõidutee alla või kraavi põhjast min 0,7 m sügavusele;</w:t>
      </w:r>
    </w:p>
    <w:p w14:paraId="6FE31A72" w14:textId="16D712F3" w:rsidR="002F412C" w:rsidRPr="000439CF" w:rsidRDefault="002F412C" w:rsidP="00BA05FB">
      <w:pPr>
        <w:numPr>
          <w:ilvl w:val="0"/>
          <w:numId w:val="19"/>
        </w:numPr>
        <w:suppressAutoHyphens w:val="0"/>
        <w:snapToGrid w:val="0"/>
        <w:spacing w:line="240" w:lineRule="auto"/>
        <w:ind w:left="284" w:hanging="218"/>
        <w:rPr>
          <w:rFonts w:eastAsia="Calibri" w:cs="Arial"/>
          <w:szCs w:val="22"/>
          <w:lang w:eastAsia="en-US"/>
        </w:rPr>
      </w:pPr>
      <w:r w:rsidRPr="000439CF">
        <w:rPr>
          <w:rFonts w:eastAsia="Calibri" w:cs="Arial"/>
          <w:szCs w:val="22"/>
          <w:lang w:eastAsia="en-US"/>
        </w:rPr>
        <w:t>Telia sideehitiste kaitsevööndis tegevuste planeerimisel ja ehitiste projekteerimisel tagada sideehitise ohutus ja säilimine vastavalt EhS §</w:t>
      </w:r>
      <w:r w:rsidR="00C6597D" w:rsidRPr="000439CF">
        <w:rPr>
          <w:rFonts w:eastAsia="Arial Narrow" w:cs="Arial"/>
          <w:szCs w:val="22"/>
        </w:rPr>
        <w:t> </w:t>
      </w:r>
      <w:r w:rsidRPr="000439CF">
        <w:rPr>
          <w:rFonts w:eastAsia="Calibri" w:cs="Arial"/>
          <w:szCs w:val="22"/>
          <w:lang w:eastAsia="en-US"/>
        </w:rPr>
        <w:t>70 ja §</w:t>
      </w:r>
      <w:r w:rsidR="00C6597D" w:rsidRPr="000439CF">
        <w:rPr>
          <w:rFonts w:eastAsia="Arial Narrow" w:cs="Arial"/>
          <w:szCs w:val="22"/>
        </w:rPr>
        <w:t> </w:t>
      </w:r>
      <w:r w:rsidRPr="000439CF">
        <w:rPr>
          <w:rFonts w:eastAsia="Calibri" w:cs="Arial"/>
          <w:szCs w:val="22"/>
          <w:lang w:eastAsia="en-US"/>
        </w:rPr>
        <w:t>78 nõuetele. Tööde teostamisel sideehitise kaitsevööndis lähtuda EhS ptk 8 ja ptk 9 esitatud nõuetest, MTM määrusest nr 73 (25.06.2015) ehitise kaitsevööndi ulatus, kaitsevööndis tegutsemise kord ja kaitsevööndi tähistusele esitatavad nõuded, kohaldatavatest standarditest ning sideehitise omaniku juhenditest ja nõuetest.</w:t>
      </w:r>
    </w:p>
    <w:p w14:paraId="502B1A9F" w14:textId="77777777" w:rsidR="006E6AC8" w:rsidRPr="000439CF" w:rsidRDefault="006E6AC8" w:rsidP="00BA05FB">
      <w:pPr>
        <w:spacing w:line="240" w:lineRule="auto"/>
        <w:rPr>
          <w:rFonts w:cs="Arial"/>
          <w:szCs w:val="22"/>
        </w:rPr>
      </w:pPr>
    </w:p>
    <w:p w14:paraId="20A92FA3" w14:textId="77777777" w:rsidR="006E6AC8" w:rsidRPr="000439CF" w:rsidRDefault="006E6AC8" w:rsidP="00BA05FB">
      <w:pPr>
        <w:spacing w:line="240" w:lineRule="auto"/>
        <w:rPr>
          <w:rFonts w:cs="Arial"/>
          <w:szCs w:val="22"/>
          <w:u w:val="single"/>
        </w:rPr>
      </w:pPr>
    </w:p>
    <w:p w14:paraId="15954CF2" w14:textId="62F9F6FB" w:rsidR="00774065" w:rsidRPr="000439CF" w:rsidRDefault="00334376" w:rsidP="00BA05FB">
      <w:pPr>
        <w:pStyle w:val="Pealkiri1"/>
        <w:rPr>
          <w:rFonts w:cs="Arial"/>
          <w:caps/>
          <w:kern w:val="22"/>
        </w:rPr>
      </w:pPr>
      <w:bookmarkStart w:id="57" w:name="_Toc189038129"/>
      <w:r w:rsidRPr="000439CF">
        <w:rPr>
          <w:rFonts w:cs="Arial"/>
        </w:rPr>
        <w:t>PLANEERINGUS KAVANDATU VASTAVUSE KIRJELDUS PLANEERINGU KOOSTAMISE LÄHTEDOKUMENTIDELE JA -SEISUKOHTADELE</w:t>
      </w:r>
      <w:bookmarkEnd w:id="57"/>
    </w:p>
    <w:p w14:paraId="1BB59364" w14:textId="77777777" w:rsidR="005E5514" w:rsidRPr="000439CF" w:rsidRDefault="005E5514" w:rsidP="00BA05FB">
      <w:pPr>
        <w:spacing w:line="240" w:lineRule="auto"/>
        <w:jc w:val="left"/>
        <w:rPr>
          <w:rFonts w:cs="Arial"/>
          <w:szCs w:val="22"/>
        </w:rPr>
      </w:pPr>
    </w:p>
    <w:p w14:paraId="1FE43501" w14:textId="597B6F14" w:rsidR="001A46B1" w:rsidRPr="000439CF" w:rsidRDefault="00B16195" w:rsidP="00BA05FB">
      <w:pPr>
        <w:pStyle w:val="Pealkiri2"/>
        <w:numPr>
          <w:ilvl w:val="1"/>
          <w:numId w:val="10"/>
        </w:numPr>
        <w:spacing w:before="0" w:after="0" w:line="240" w:lineRule="auto"/>
        <w:rPr>
          <w:rFonts w:cs="Arial"/>
          <w:i w:val="0"/>
          <w:sz w:val="22"/>
          <w:szCs w:val="22"/>
        </w:rPr>
      </w:pPr>
      <w:bookmarkStart w:id="58" w:name="_Toc189038130"/>
      <w:r w:rsidRPr="000439CF">
        <w:rPr>
          <w:rFonts w:cs="Arial"/>
          <w:i w:val="0"/>
          <w:sz w:val="22"/>
          <w:szCs w:val="22"/>
        </w:rPr>
        <w:t>Vastavus</w:t>
      </w:r>
      <w:r w:rsidR="00982DBC" w:rsidRPr="000439CF">
        <w:rPr>
          <w:rFonts w:cs="Arial"/>
          <w:i w:val="0"/>
          <w:sz w:val="22"/>
          <w:szCs w:val="22"/>
        </w:rPr>
        <w:t xml:space="preserve"> </w:t>
      </w:r>
      <w:r w:rsidR="00570F61" w:rsidRPr="000439CF">
        <w:rPr>
          <w:rFonts w:cs="Arial"/>
          <w:i w:val="0"/>
          <w:sz w:val="22"/>
          <w:szCs w:val="22"/>
        </w:rPr>
        <w:t>Haabersti</w:t>
      </w:r>
      <w:r w:rsidR="001A46B1" w:rsidRPr="000439CF">
        <w:rPr>
          <w:rFonts w:cs="Arial"/>
          <w:i w:val="0"/>
          <w:sz w:val="22"/>
          <w:szCs w:val="22"/>
        </w:rPr>
        <w:t xml:space="preserve"> linnaosa</w:t>
      </w:r>
      <w:r w:rsidR="00500C7F" w:rsidRPr="000439CF">
        <w:rPr>
          <w:rFonts w:cs="Arial"/>
          <w:i w:val="0"/>
          <w:sz w:val="22"/>
          <w:szCs w:val="22"/>
        </w:rPr>
        <w:t xml:space="preserve"> </w:t>
      </w:r>
      <w:r w:rsidR="00982DBC" w:rsidRPr="000439CF">
        <w:rPr>
          <w:rFonts w:cs="Arial"/>
          <w:i w:val="0"/>
          <w:sz w:val="22"/>
          <w:szCs w:val="22"/>
        </w:rPr>
        <w:t>üldplaneeringule</w:t>
      </w:r>
      <w:bookmarkEnd w:id="58"/>
    </w:p>
    <w:p w14:paraId="267C8434" w14:textId="398A1C91" w:rsidR="00570F61" w:rsidRPr="000439CF" w:rsidRDefault="00570F61" w:rsidP="00BA05FB">
      <w:pPr>
        <w:spacing w:line="240" w:lineRule="auto"/>
        <w:rPr>
          <w:rFonts w:cs="Arial"/>
          <w:szCs w:val="22"/>
        </w:rPr>
      </w:pPr>
      <w:r w:rsidRPr="000439CF">
        <w:rPr>
          <w:rFonts w:cs="Arial"/>
          <w:szCs w:val="22"/>
        </w:rPr>
        <w:t>Planeeritud ala jääb Tallinna Linnavolikogu 20. aprilli 2017 otsusega nr 40 kehtestatud „Haabersti linnaosa üldplaneeringu” kohaselt väikeelamute alal võivad paikneda pere-, paaris-, kaksik-, rida-, vaip- ja aatriumelamud, ridaelamu tüüpi korterelamud, väikesed korterelamud ning väikesed lähipiirkonda teenindavad vaba aja veetmise võimalusi pakkuvad, kaubandus-, teenindus- ja lastehoiuettevõtted.</w:t>
      </w:r>
    </w:p>
    <w:p w14:paraId="11E88F5E" w14:textId="0276CC48" w:rsidR="00570F61" w:rsidRPr="000439CF" w:rsidRDefault="00570F61" w:rsidP="00BA05FB">
      <w:pPr>
        <w:spacing w:line="240" w:lineRule="auto"/>
        <w:rPr>
          <w:rFonts w:cs="Arial"/>
          <w:szCs w:val="22"/>
        </w:rPr>
      </w:pPr>
      <w:r w:rsidRPr="000439CF">
        <w:rPr>
          <w:rFonts w:cs="Arial"/>
          <w:szCs w:val="22"/>
        </w:rPr>
        <w:t>Detailplaneeringuga antakse ehitusõigus kahe uue väikesemahulise korterelamu rajamiseks.</w:t>
      </w:r>
    </w:p>
    <w:p w14:paraId="21D0BFC6" w14:textId="77777777" w:rsidR="00570F61" w:rsidRPr="000439CF" w:rsidRDefault="00570F61" w:rsidP="00BA05FB">
      <w:pPr>
        <w:spacing w:line="240" w:lineRule="auto"/>
        <w:rPr>
          <w:rFonts w:cs="Arial"/>
          <w:szCs w:val="22"/>
        </w:rPr>
      </w:pPr>
      <w:r w:rsidRPr="000439CF">
        <w:rPr>
          <w:rFonts w:cs="Arial"/>
          <w:szCs w:val="22"/>
        </w:rPr>
        <w:t>Planeeringulahendus vastab Haabersti linnaosa üldplaneeringu tingimustele.</w:t>
      </w:r>
    </w:p>
    <w:p w14:paraId="4124006A" w14:textId="77777777" w:rsidR="00AD128E" w:rsidRPr="000439CF" w:rsidRDefault="00AD128E" w:rsidP="00BA05FB">
      <w:pPr>
        <w:spacing w:line="240" w:lineRule="auto"/>
        <w:jc w:val="left"/>
        <w:rPr>
          <w:rFonts w:cs="Arial"/>
          <w:szCs w:val="22"/>
        </w:rPr>
      </w:pPr>
    </w:p>
    <w:p w14:paraId="1D30AAAB" w14:textId="77777777" w:rsidR="00AD128E" w:rsidRPr="000439CF" w:rsidRDefault="00AD128E" w:rsidP="00BA05FB">
      <w:pPr>
        <w:pStyle w:val="Pealkiri2"/>
        <w:numPr>
          <w:ilvl w:val="1"/>
          <w:numId w:val="10"/>
        </w:numPr>
        <w:spacing w:before="0" w:after="0" w:line="240" w:lineRule="auto"/>
        <w:rPr>
          <w:rFonts w:cs="Arial"/>
          <w:i w:val="0"/>
          <w:sz w:val="22"/>
          <w:szCs w:val="22"/>
        </w:rPr>
      </w:pPr>
      <w:bookmarkStart w:id="59" w:name="_Toc189038131"/>
      <w:r w:rsidRPr="000439CF">
        <w:rPr>
          <w:rFonts w:cs="Arial"/>
          <w:i w:val="0"/>
          <w:sz w:val="22"/>
          <w:szCs w:val="22"/>
        </w:rPr>
        <w:t>Vastavus algatamise korralduses esitatud lähteseisukohtadele ja lisatingimustele</w:t>
      </w:r>
      <w:bookmarkEnd w:id="59"/>
    </w:p>
    <w:p w14:paraId="6F101286" w14:textId="565AA67F" w:rsidR="00D4552A" w:rsidRPr="000439CF" w:rsidRDefault="00D4552A" w:rsidP="00BA05FB">
      <w:pPr>
        <w:spacing w:line="240" w:lineRule="auto"/>
        <w:rPr>
          <w:rFonts w:cs="Arial"/>
          <w:szCs w:val="22"/>
        </w:rPr>
      </w:pPr>
      <w:bookmarkStart w:id="60" w:name="_Hlk117760046"/>
      <w:r w:rsidRPr="000439CF">
        <w:rPr>
          <w:rFonts w:cs="Arial"/>
          <w:szCs w:val="22"/>
        </w:rPr>
        <w:t xml:space="preserve">Tallinna Linnavalitsuse korraldus </w:t>
      </w:r>
      <w:r w:rsidR="00570F61" w:rsidRPr="000439CF">
        <w:rPr>
          <w:rFonts w:cs="Arial"/>
          <w:szCs w:val="22"/>
        </w:rPr>
        <w:t>29</w:t>
      </w:r>
      <w:r w:rsidR="002D2457" w:rsidRPr="000439CF">
        <w:rPr>
          <w:rFonts w:cs="Arial"/>
          <w:szCs w:val="22"/>
        </w:rPr>
        <w:t>.0</w:t>
      </w:r>
      <w:r w:rsidR="00570F61" w:rsidRPr="000439CF">
        <w:rPr>
          <w:rFonts w:cs="Arial"/>
          <w:szCs w:val="22"/>
        </w:rPr>
        <w:t>6</w:t>
      </w:r>
      <w:r w:rsidR="002D2457" w:rsidRPr="000439CF">
        <w:rPr>
          <w:rFonts w:cs="Arial"/>
          <w:szCs w:val="22"/>
        </w:rPr>
        <w:t>.20</w:t>
      </w:r>
      <w:r w:rsidR="00570F61" w:rsidRPr="000439CF">
        <w:rPr>
          <w:rFonts w:cs="Arial"/>
          <w:szCs w:val="22"/>
        </w:rPr>
        <w:t>22</w:t>
      </w:r>
      <w:r w:rsidR="002D2457" w:rsidRPr="000439CF">
        <w:rPr>
          <w:rFonts w:cs="Arial"/>
          <w:szCs w:val="22"/>
        </w:rPr>
        <w:t xml:space="preserve"> nr </w:t>
      </w:r>
      <w:r w:rsidR="00570F61" w:rsidRPr="000439CF">
        <w:rPr>
          <w:rFonts w:cs="Arial"/>
          <w:szCs w:val="22"/>
        </w:rPr>
        <w:t>655</w:t>
      </w:r>
      <w:r w:rsidR="002D2457" w:rsidRPr="000439CF">
        <w:rPr>
          <w:rFonts w:cs="Arial"/>
          <w:szCs w:val="22"/>
        </w:rPr>
        <w:t xml:space="preserve"> </w:t>
      </w:r>
      <w:r w:rsidR="00570F61" w:rsidRPr="000439CF">
        <w:rPr>
          <w:rFonts w:cs="Arial"/>
          <w:szCs w:val="22"/>
        </w:rPr>
        <w:t xml:space="preserve">Vabaõhumuuseumi tee 77b </w:t>
      </w:r>
      <w:r w:rsidRPr="000439CF">
        <w:rPr>
          <w:rFonts w:cs="Arial"/>
          <w:szCs w:val="22"/>
        </w:rPr>
        <w:t xml:space="preserve">kinnistu detailplaneeringu algatamine </w:t>
      </w:r>
      <w:r w:rsidR="00570F61" w:rsidRPr="000439CF">
        <w:rPr>
          <w:rFonts w:cs="Arial"/>
          <w:szCs w:val="22"/>
        </w:rPr>
        <w:t>Haabersti</w:t>
      </w:r>
      <w:r w:rsidRPr="000439CF">
        <w:rPr>
          <w:rFonts w:cs="Arial"/>
          <w:szCs w:val="22"/>
        </w:rPr>
        <w:t xml:space="preserve"> linnaosas.</w:t>
      </w:r>
    </w:p>
    <w:p w14:paraId="76641E5E" w14:textId="1364AA14" w:rsidR="00DE6673" w:rsidRPr="000439CF" w:rsidRDefault="00D4552A" w:rsidP="00BA05FB">
      <w:pPr>
        <w:spacing w:line="240" w:lineRule="auto"/>
        <w:rPr>
          <w:rFonts w:cs="Arial"/>
          <w:szCs w:val="22"/>
        </w:rPr>
      </w:pPr>
      <w:r w:rsidRPr="000439CF">
        <w:rPr>
          <w:rFonts w:cs="Arial"/>
          <w:szCs w:val="22"/>
        </w:rPr>
        <w:t>Detailplaneeringu koostamisel arvestada järgnevaid lähteseisukohti ja lisatingimusi:</w:t>
      </w:r>
      <w:bookmarkEnd w:id="60"/>
    </w:p>
    <w:p w14:paraId="4A373C61" w14:textId="6EAA0B9E" w:rsidR="00DE6673" w:rsidRPr="000439CF" w:rsidRDefault="00DE6673" w:rsidP="00BA05FB">
      <w:pPr>
        <w:numPr>
          <w:ilvl w:val="0"/>
          <w:numId w:val="42"/>
        </w:numPr>
        <w:spacing w:line="240" w:lineRule="auto"/>
        <w:ind w:left="426"/>
        <w:rPr>
          <w:rFonts w:cs="Arial"/>
          <w:szCs w:val="22"/>
        </w:rPr>
      </w:pPr>
      <w:r w:rsidRPr="000439CF">
        <w:rPr>
          <w:rFonts w:cs="Arial"/>
          <w:szCs w:val="22"/>
        </w:rPr>
        <w:t>hoonestusala piir kavandada Vabaõhumuuseumi tee poolsest kinnistu piirist 15 m kaugusele;</w:t>
      </w:r>
    </w:p>
    <w:p w14:paraId="0C8C9AD9" w14:textId="4F3B9D2D" w:rsidR="00DE6673" w:rsidRPr="000439CF" w:rsidRDefault="00DE6673"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Kavandatud.</w:t>
      </w:r>
      <w:r w:rsidR="00642837" w:rsidRPr="000439CF">
        <w:rPr>
          <w:rFonts w:ascii="Arial" w:hAnsi="Arial" w:cs="Arial"/>
        </w:rPr>
        <w:t xml:space="preserve"> </w:t>
      </w:r>
      <w:r w:rsidR="00A5631E" w:rsidRPr="000439CF">
        <w:rPr>
          <w:rFonts w:ascii="Arial" w:hAnsi="Arial" w:cs="Arial"/>
        </w:rPr>
        <w:t xml:space="preserve">Abihoone hoonestusala asub piirist 15 m kaugusel. Elamute hoonestusalad 24,4 ja 28,8 m kaugusel. </w:t>
      </w:r>
      <w:r w:rsidR="00642837" w:rsidRPr="000439CF">
        <w:rPr>
          <w:rFonts w:ascii="Arial" w:hAnsi="Arial" w:cs="Arial"/>
        </w:rPr>
        <w:t>Vaata joonis AS-</w:t>
      </w:r>
      <w:r w:rsidR="006D75D3" w:rsidRPr="000439CF">
        <w:rPr>
          <w:rFonts w:ascii="Arial" w:hAnsi="Arial" w:cs="Arial"/>
        </w:rPr>
        <w:t>0</w:t>
      </w:r>
      <w:r w:rsidR="008061E1" w:rsidRPr="000439CF">
        <w:rPr>
          <w:rFonts w:ascii="Arial" w:hAnsi="Arial" w:cs="Arial"/>
        </w:rPr>
        <w:t>2</w:t>
      </w:r>
      <w:r w:rsidR="00642837" w:rsidRPr="000439CF">
        <w:rPr>
          <w:rFonts w:ascii="Arial" w:hAnsi="Arial" w:cs="Arial"/>
        </w:rPr>
        <w:t xml:space="preserve"> Põhijoonis.</w:t>
      </w:r>
    </w:p>
    <w:p w14:paraId="7E47895E" w14:textId="77777777" w:rsidR="00BA05FB" w:rsidRPr="000439CF" w:rsidRDefault="00BA05FB" w:rsidP="00BA05FB">
      <w:pPr>
        <w:spacing w:line="240" w:lineRule="auto"/>
        <w:rPr>
          <w:rFonts w:cs="Arial"/>
        </w:rPr>
      </w:pPr>
    </w:p>
    <w:p w14:paraId="441427CF" w14:textId="3019858F" w:rsidR="00DE6673" w:rsidRPr="000439CF" w:rsidRDefault="00DE6673" w:rsidP="00BA05FB">
      <w:pPr>
        <w:numPr>
          <w:ilvl w:val="0"/>
          <w:numId w:val="42"/>
        </w:numPr>
        <w:spacing w:line="240" w:lineRule="auto"/>
        <w:ind w:left="426"/>
        <w:rPr>
          <w:rFonts w:cs="Arial"/>
          <w:szCs w:val="22"/>
        </w:rPr>
      </w:pPr>
      <w:r w:rsidRPr="000439CF">
        <w:rPr>
          <w:rFonts w:cs="Arial"/>
          <w:szCs w:val="22"/>
        </w:rPr>
        <w:t>kavandada osaliselt 3-korruselised (3. korruse pind kuni ½ hoonealusest pinnast) ridaelamutüüpi korterelamud või kuni 2-korruselised korterelamud;</w:t>
      </w:r>
    </w:p>
    <w:p w14:paraId="5E258E26" w14:textId="388A0D15" w:rsidR="00DE6673" w:rsidRPr="000439CF" w:rsidRDefault="00DE6673"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Kavandatud.</w:t>
      </w:r>
      <w:r w:rsidR="00642837" w:rsidRPr="000439CF">
        <w:rPr>
          <w:rFonts w:ascii="Arial" w:hAnsi="Arial" w:cs="Arial"/>
        </w:rPr>
        <w:t xml:space="preserve"> Vaata joonis AS-0</w:t>
      </w:r>
      <w:r w:rsidR="008061E1" w:rsidRPr="000439CF">
        <w:rPr>
          <w:rFonts w:ascii="Arial" w:hAnsi="Arial" w:cs="Arial"/>
        </w:rPr>
        <w:t>2</w:t>
      </w:r>
      <w:r w:rsidR="00642837" w:rsidRPr="000439CF">
        <w:rPr>
          <w:rFonts w:ascii="Arial" w:hAnsi="Arial" w:cs="Arial"/>
        </w:rPr>
        <w:t xml:space="preserve"> Põhijoonis ja seletuskirja p</w:t>
      </w:r>
      <w:r w:rsidR="00382C92" w:rsidRPr="000439CF">
        <w:rPr>
          <w:rFonts w:ascii="Arial" w:hAnsi="Arial" w:cs="Arial"/>
        </w:rPr>
        <w:t xml:space="preserve"> 5.1 Hoonete olulisemad arhitektuurinõuded.</w:t>
      </w:r>
    </w:p>
    <w:p w14:paraId="37662C14" w14:textId="77777777" w:rsidR="00BA05FB" w:rsidRPr="000439CF" w:rsidRDefault="00BA05FB" w:rsidP="00BA05FB">
      <w:pPr>
        <w:spacing w:line="240" w:lineRule="auto"/>
        <w:rPr>
          <w:rFonts w:cs="Arial"/>
        </w:rPr>
      </w:pPr>
    </w:p>
    <w:p w14:paraId="5448107B" w14:textId="320B98E6" w:rsidR="00DE6673" w:rsidRPr="000439CF" w:rsidRDefault="00DE6673" w:rsidP="00BA05FB">
      <w:pPr>
        <w:numPr>
          <w:ilvl w:val="0"/>
          <w:numId w:val="42"/>
        </w:numPr>
        <w:spacing w:line="240" w:lineRule="auto"/>
        <w:ind w:left="426"/>
        <w:rPr>
          <w:rFonts w:cs="Arial"/>
          <w:szCs w:val="22"/>
        </w:rPr>
      </w:pPr>
      <w:r w:rsidRPr="000439CF">
        <w:rPr>
          <w:rFonts w:cs="Arial"/>
          <w:szCs w:val="22"/>
        </w:rPr>
        <w:t>näha ette hoonestustihedus kuni 0,3 ning krundi haljastusprotsendiks vähemalt 50%;</w:t>
      </w:r>
    </w:p>
    <w:p w14:paraId="01F58DE5" w14:textId="6EBC0EA9" w:rsidR="00DE6673" w:rsidRPr="000439CF" w:rsidRDefault="00DE6673"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w:t>
      </w:r>
      <w:r w:rsidR="00981B6D" w:rsidRPr="000439CF">
        <w:rPr>
          <w:rFonts w:ascii="Arial" w:hAnsi="Arial" w:cs="Arial"/>
        </w:rPr>
        <w:t>p</w:t>
      </w:r>
      <w:r w:rsidR="00382C92" w:rsidRPr="000439CF">
        <w:rPr>
          <w:rFonts w:ascii="Arial" w:hAnsi="Arial" w:cs="Arial"/>
        </w:rPr>
        <w:t xml:space="preserve"> 4.3 Hoonete kasutusotstarbed ning hoonete ja krundi koormusnäitajad ning p 4.5 Haljastuse rajamise ja heakorra tagamise põhimõtted, sh asendusistutuse vajaduse arvutus.</w:t>
      </w:r>
    </w:p>
    <w:p w14:paraId="1BF32F7B" w14:textId="77777777" w:rsidR="00BA05FB" w:rsidRPr="000439CF" w:rsidRDefault="00BA05FB" w:rsidP="00BA05FB">
      <w:pPr>
        <w:spacing w:line="240" w:lineRule="auto"/>
        <w:rPr>
          <w:rFonts w:cs="Arial"/>
        </w:rPr>
      </w:pPr>
    </w:p>
    <w:p w14:paraId="6BAD282E" w14:textId="2FBD64CF" w:rsidR="00DE6673" w:rsidRPr="000439CF" w:rsidRDefault="00DE6673" w:rsidP="00BA05FB">
      <w:pPr>
        <w:numPr>
          <w:ilvl w:val="0"/>
          <w:numId w:val="42"/>
        </w:numPr>
        <w:spacing w:line="240" w:lineRule="auto"/>
        <w:ind w:left="426"/>
        <w:rPr>
          <w:rFonts w:cs="Arial"/>
          <w:szCs w:val="22"/>
        </w:rPr>
      </w:pPr>
      <w:r w:rsidRPr="000439CF">
        <w:rPr>
          <w:rFonts w:cs="Arial"/>
          <w:szCs w:val="22"/>
        </w:rPr>
        <w:t>parkimise lahendus ning vajadus tagada vastavalt Tallinna Linnavolikogu 17. septembri 2020 otsusele nr 84 „Tallinna parkimiskohtade arvu normid</w:t>
      </w:r>
      <w:r w:rsidR="00DA3A8D" w:rsidRPr="000439CF">
        <w:rPr>
          <w:rFonts w:cs="Arial"/>
          <w:szCs w:val="22"/>
        </w:rPr>
        <w:t>”</w:t>
      </w:r>
      <w:r w:rsidRPr="000439CF">
        <w:rPr>
          <w:rFonts w:cs="Arial"/>
          <w:szCs w:val="22"/>
        </w:rPr>
        <w:t>, parkla liigendada haljastusega;</w:t>
      </w:r>
    </w:p>
    <w:p w14:paraId="2E31586A" w14:textId="6531CC07" w:rsidR="00DE6673" w:rsidRPr="000439CF" w:rsidRDefault="00DE6673"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p 4.6 Tänavate maa-alad, liikluskorralduse ja parkimise korraldamise põhimõtted, sh parkimiskohtade vajaduse arvutus.</w:t>
      </w:r>
    </w:p>
    <w:p w14:paraId="202DE772" w14:textId="77777777" w:rsidR="00BA05FB" w:rsidRPr="000439CF" w:rsidRDefault="00BA05FB" w:rsidP="00BA05FB">
      <w:pPr>
        <w:spacing w:line="240" w:lineRule="auto"/>
        <w:rPr>
          <w:rFonts w:cs="Arial"/>
        </w:rPr>
      </w:pPr>
    </w:p>
    <w:p w14:paraId="6CEB6352" w14:textId="315323B2" w:rsidR="00DE6673" w:rsidRPr="000439CF" w:rsidRDefault="00DE6673" w:rsidP="00BA05FB">
      <w:pPr>
        <w:numPr>
          <w:ilvl w:val="0"/>
          <w:numId w:val="42"/>
        </w:numPr>
        <w:spacing w:line="240" w:lineRule="auto"/>
        <w:ind w:left="426"/>
        <w:rPr>
          <w:rFonts w:cs="Arial"/>
          <w:szCs w:val="22"/>
        </w:rPr>
      </w:pPr>
      <w:r w:rsidRPr="000439CF">
        <w:rPr>
          <w:rFonts w:cs="Arial"/>
          <w:szCs w:val="22"/>
        </w:rPr>
        <w:t>kavandada rattaparkimiskohad kooskõlas Tallinna Linnavalitsuse 11. oktoobri 2017 istungi protokolli nr 41 päevakorrapunktiga 26 heakskiidetud Tallinna rattastrateegiaga 2018</w:t>
      </w:r>
      <w:r w:rsidR="0043398E" w:rsidRPr="000439CF">
        <w:rPr>
          <w:rFonts w:cs="Arial"/>
          <w:szCs w:val="22"/>
        </w:rPr>
        <w:t xml:space="preserve"> –</w:t>
      </w:r>
      <w:r w:rsidRPr="000439CF">
        <w:rPr>
          <w:rFonts w:cs="Arial"/>
          <w:szCs w:val="22"/>
        </w:rPr>
        <w:t xml:space="preserve"> 2028;</w:t>
      </w:r>
    </w:p>
    <w:p w14:paraId="3D2E13AE" w14:textId="651BF3B9" w:rsidR="00DE6673" w:rsidRPr="000439CF" w:rsidRDefault="00DE6673"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642837" w:rsidRPr="000439CF">
        <w:rPr>
          <w:rFonts w:ascii="Arial" w:hAnsi="Arial" w:cs="Arial"/>
        </w:rPr>
        <w:t>.</w:t>
      </w:r>
      <w:r w:rsidR="006520EA" w:rsidRPr="000439CF">
        <w:rPr>
          <w:rFonts w:ascii="Arial" w:hAnsi="Arial" w:cs="Arial"/>
        </w:rPr>
        <w:t xml:space="preserve"> </w:t>
      </w:r>
      <w:r w:rsidR="00382C92" w:rsidRPr="000439CF">
        <w:rPr>
          <w:rFonts w:ascii="Arial" w:hAnsi="Arial" w:cs="Arial"/>
        </w:rPr>
        <w:t>Vaata seletuskirja p 4.6 Tänavate maa-alad, liikluskorralduse ja parkimise korraldamise põhimõtted, sh parkimiskohtade vajaduse arvutus.</w:t>
      </w:r>
    </w:p>
    <w:p w14:paraId="0EE9C44D" w14:textId="77777777" w:rsidR="00BA05FB" w:rsidRPr="000439CF" w:rsidRDefault="00BA05FB" w:rsidP="00BA05FB">
      <w:pPr>
        <w:spacing w:line="240" w:lineRule="auto"/>
        <w:rPr>
          <w:rFonts w:cs="Arial"/>
        </w:rPr>
      </w:pPr>
    </w:p>
    <w:p w14:paraId="1D4E2F50" w14:textId="65F7C87E" w:rsidR="00DE6673" w:rsidRPr="000439CF" w:rsidRDefault="00DE6673" w:rsidP="00BA05FB">
      <w:pPr>
        <w:numPr>
          <w:ilvl w:val="0"/>
          <w:numId w:val="42"/>
        </w:numPr>
        <w:spacing w:line="240" w:lineRule="auto"/>
        <w:ind w:left="426"/>
        <w:rPr>
          <w:rFonts w:cs="Arial"/>
          <w:szCs w:val="22"/>
        </w:rPr>
      </w:pPr>
      <w:r w:rsidRPr="000439CF">
        <w:rPr>
          <w:rFonts w:cs="Arial"/>
          <w:szCs w:val="22"/>
        </w:rPr>
        <w:t>teed, parkimiskohad jm liiklusrajatised peavad vastama EVS 843 „Linnatänavad</w:t>
      </w:r>
      <w:r w:rsidR="0043398E" w:rsidRPr="000439CF">
        <w:rPr>
          <w:rFonts w:cs="Arial"/>
          <w:szCs w:val="22"/>
        </w:rPr>
        <w:t>”</w:t>
      </w:r>
      <w:r w:rsidRPr="000439CF">
        <w:rPr>
          <w:rFonts w:cs="Arial"/>
          <w:szCs w:val="22"/>
        </w:rPr>
        <w:t xml:space="preserve"> nõuetele;</w:t>
      </w:r>
    </w:p>
    <w:p w14:paraId="7B716791" w14:textId="51C006FA" w:rsidR="00642837" w:rsidRPr="000439CF" w:rsidRDefault="00642837"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p 4.6 Tänavate maa-alad, liikluskorralduse ja parkimise korraldamise põhimõtted, sh parkimiskohtade vajaduse arvutus.</w:t>
      </w:r>
    </w:p>
    <w:p w14:paraId="2B03F68B" w14:textId="77777777" w:rsidR="00BA05FB" w:rsidRPr="000439CF" w:rsidRDefault="00BA05FB" w:rsidP="00BA05FB">
      <w:pPr>
        <w:spacing w:line="240" w:lineRule="auto"/>
        <w:rPr>
          <w:rFonts w:cs="Arial"/>
        </w:rPr>
      </w:pPr>
    </w:p>
    <w:p w14:paraId="5B79C08A" w14:textId="7AF2FB14" w:rsidR="00DE6673" w:rsidRPr="000439CF" w:rsidRDefault="00DE6673" w:rsidP="00BA05FB">
      <w:pPr>
        <w:numPr>
          <w:ilvl w:val="0"/>
          <w:numId w:val="42"/>
        </w:numPr>
        <w:spacing w:line="240" w:lineRule="auto"/>
        <w:ind w:left="426"/>
        <w:rPr>
          <w:rFonts w:cs="Arial"/>
          <w:szCs w:val="22"/>
        </w:rPr>
      </w:pPr>
      <w:r w:rsidRPr="000439CF">
        <w:rPr>
          <w:rFonts w:cs="Arial"/>
          <w:szCs w:val="22"/>
        </w:rPr>
        <w:t>kavandada kinnistuga piirnevale alale Vabaõhumuuseumi tee äärde piisava laiusega jalgtee ja tänavahaljastus Vabaõhumuuseumi tee 83a kinnistul asuva teeni;</w:t>
      </w:r>
    </w:p>
    <w:p w14:paraId="55CC7015" w14:textId="2D8E37AE" w:rsidR="009B7383" w:rsidRPr="000439CF" w:rsidRDefault="009B7383" w:rsidP="008E503E">
      <w:pPr>
        <w:pStyle w:val="Loendilik"/>
        <w:numPr>
          <w:ilvl w:val="0"/>
          <w:numId w:val="43"/>
        </w:numPr>
        <w:spacing w:after="0" w:line="240" w:lineRule="auto"/>
        <w:ind w:left="709" w:hanging="218"/>
        <w:jc w:val="both"/>
        <w:rPr>
          <w:rFonts w:ascii="Arial" w:hAnsi="Arial" w:cs="Arial"/>
        </w:rPr>
      </w:pPr>
      <w:r w:rsidRPr="000439CF">
        <w:rPr>
          <w:rFonts w:ascii="Arial" w:hAnsi="Arial" w:cs="Arial"/>
        </w:rPr>
        <w:t xml:space="preserve">Tallinna Linnaplaneerimise amet ja Keskkonna- ja Kommunaalameti spetsialistid </w:t>
      </w:r>
      <w:r w:rsidR="00981B6D" w:rsidRPr="000439CF">
        <w:rPr>
          <w:rFonts w:ascii="Arial" w:hAnsi="Arial" w:cs="Arial"/>
        </w:rPr>
        <w:t>jõudsid</w:t>
      </w:r>
      <w:r w:rsidRPr="000439CF">
        <w:rPr>
          <w:rFonts w:ascii="Arial" w:hAnsi="Arial" w:cs="Arial"/>
        </w:rPr>
        <w:t xml:space="preserve"> arusaamale, et tänases olukorras ei ole võimalik rajada turvalist kõnniteed sõidutee ja Vabaõhumuuseumi tee 77b kinnistu vahelisele alale. Vabaõhumuuseumi tee 77b kinnistule on ette nähtud Haabersti linnaosa üldplaneeringu kohane 4,0 m laiune haljasriba.</w:t>
      </w:r>
    </w:p>
    <w:p w14:paraId="0AAA6986" w14:textId="77777777" w:rsidR="00A5631E" w:rsidRPr="000439CF" w:rsidRDefault="00A5631E" w:rsidP="00981B6D">
      <w:pPr>
        <w:spacing w:line="240" w:lineRule="auto"/>
        <w:rPr>
          <w:rFonts w:cs="Arial"/>
        </w:rPr>
      </w:pPr>
    </w:p>
    <w:p w14:paraId="62F79F10" w14:textId="14960772" w:rsidR="00A84A69" w:rsidRPr="000439CF" w:rsidRDefault="00DE6673" w:rsidP="00BA05FB">
      <w:pPr>
        <w:numPr>
          <w:ilvl w:val="0"/>
          <w:numId w:val="42"/>
        </w:numPr>
        <w:spacing w:line="240" w:lineRule="auto"/>
        <w:ind w:left="426"/>
        <w:rPr>
          <w:rFonts w:cs="Arial"/>
          <w:szCs w:val="22"/>
        </w:rPr>
      </w:pPr>
      <w:r w:rsidRPr="000439CF">
        <w:rPr>
          <w:rFonts w:cs="Arial"/>
          <w:szCs w:val="22"/>
        </w:rPr>
        <w:lastRenderedPageBreak/>
        <w:t>säilitada olemasolev kraavisüsteem, mida kasutada eelvooluna kinnistult tuleva sademevee kanaliseerimisel, planeeringus kavandada kraavide korrastamine kuni toimiva süsteemini;</w:t>
      </w:r>
    </w:p>
    <w:p w14:paraId="3A6A9E12" w14:textId="0816FA7C" w:rsidR="00642837" w:rsidRPr="000439CF" w:rsidRDefault="00642837" w:rsidP="00BA05FB">
      <w:pPr>
        <w:pStyle w:val="Loendilik"/>
        <w:numPr>
          <w:ilvl w:val="0"/>
          <w:numId w:val="44"/>
        </w:numPr>
        <w:spacing w:after="0" w:line="240" w:lineRule="auto"/>
        <w:ind w:left="709" w:hanging="218"/>
        <w:jc w:val="both"/>
        <w:rPr>
          <w:rFonts w:ascii="Arial" w:hAnsi="Arial" w:cs="Arial"/>
        </w:rPr>
      </w:pPr>
      <w:r w:rsidRPr="000439CF">
        <w:rPr>
          <w:rFonts w:ascii="Arial" w:hAnsi="Arial" w:cs="Arial"/>
        </w:rPr>
        <w:t>Nõue on tagatud.</w:t>
      </w:r>
      <w:r w:rsidR="00382C92" w:rsidRPr="000439CF">
        <w:rPr>
          <w:rFonts w:ascii="Arial" w:hAnsi="Arial" w:cs="Arial"/>
        </w:rPr>
        <w:t xml:space="preserve"> Vaata seletuskirja p 4.</w:t>
      </w:r>
      <w:r w:rsidR="00981B6D" w:rsidRPr="000439CF">
        <w:rPr>
          <w:rFonts w:ascii="Arial" w:hAnsi="Arial" w:cs="Arial"/>
        </w:rPr>
        <w:t>7</w:t>
      </w:r>
      <w:r w:rsidR="00382C92" w:rsidRPr="000439CF">
        <w:rPr>
          <w:rFonts w:ascii="Arial" w:hAnsi="Arial" w:cs="Arial"/>
        </w:rPr>
        <w:t>.1 Vee- ja kanalisatsioonivarustus, tulekustutusvesi, sademe- ja pinnasevee ära juhtimine.</w:t>
      </w:r>
      <w:r w:rsidR="00266264" w:rsidRPr="000439CF">
        <w:rPr>
          <w:rFonts w:ascii="Arial" w:hAnsi="Arial" w:cs="Arial"/>
        </w:rPr>
        <w:t xml:space="preserve"> </w:t>
      </w:r>
      <w:r w:rsidR="00A84A69" w:rsidRPr="000439CF">
        <w:rPr>
          <w:rFonts w:ascii="Arial" w:hAnsi="Arial" w:cs="Arial"/>
        </w:rPr>
        <w:t>Planeeringualal keskosas olemasolev 1</w:t>
      </w:r>
      <w:r w:rsidR="007F27A3" w:rsidRPr="000439CF">
        <w:rPr>
          <w:rFonts w:ascii="Arial" w:hAnsi="Arial" w:cs="Arial"/>
        </w:rPr>
        <w:t xml:space="preserve"> </w:t>
      </w:r>
      <w:r w:rsidR="00A84A69" w:rsidRPr="000439CF">
        <w:rPr>
          <w:rFonts w:ascii="Arial" w:hAnsi="Arial" w:cs="Arial"/>
        </w:rPr>
        <w:t>m laiune kraav ei ole ühenduses eelvooluga ning see likvideeritakse.</w:t>
      </w:r>
    </w:p>
    <w:p w14:paraId="78BA8C80" w14:textId="77777777" w:rsidR="00BA05FB" w:rsidRPr="000439CF" w:rsidRDefault="00BA05FB" w:rsidP="00BA05FB">
      <w:pPr>
        <w:spacing w:line="240" w:lineRule="auto"/>
        <w:rPr>
          <w:rFonts w:cs="Arial"/>
        </w:rPr>
      </w:pPr>
    </w:p>
    <w:p w14:paraId="68C16A99" w14:textId="29FC6759" w:rsidR="00DE6673" w:rsidRPr="000439CF" w:rsidRDefault="00DE6673" w:rsidP="00BA05FB">
      <w:pPr>
        <w:numPr>
          <w:ilvl w:val="0"/>
          <w:numId w:val="42"/>
        </w:numPr>
        <w:spacing w:line="240" w:lineRule="auto"/>
        <w:ind w:left="426"/>
        <w:rPr>
          <w:rFonts w:cs="Arial"/>
          <w:szCs w:val="22"/>
        </w:rPr>
      </w:pPr>
      <w:r w:rsidRPr="000439CF">
        <w:rPr>
          <w:rFonts w:cs="Arial"/>
          <w:szCs w:val="22"/>
        </w:rPr>
        <w:t xml:space="preserve">sademevee käitlemisel lähtuda Tallinna Linnavolikogu 19. juuni 2012 otsusega nr 18 kinnitatud </w:t>
      </w:r>
      <w:r w:rsidR="007F27A3" w:rsidRPr="000439CF">
        <w:rPr>
          <w:rFonts w:cs="Arial"/>
          <w:szCs w:val="22"/>
        </w:rPr>
        <w:t>„</w:t>
      </w:r>
      <w:r w:rsidRPr="000439CF">
        <w:rPr>
          <w:rFonts w:cs="Arial"/>
          <w:szCs w:val="22"/>
        </w:rPr>
        <w:t>Tallinna sademevee strateegia aastani 2030</w:t>
      </w:r>
      <w:r w:rsidR="007F27A3" w:rsidRPr="000439CF">
        <w:rPr>
          <w:rFonts w:cs="Arial"/>
          <w:szCs w:val="22"/>
        </w:rPr>
        <w:t>”</w:t>
      </w:r>
      <w:r w:rsidRPr="000439CF">
        <w:rPr>
          <w:rFonts w:cs="Arial"/>
          <w:szCs w:val="22"/>
        </w:rPr>
        <w:t xml:space="preserve"> seisukohtadest. Piirata sademevee juhtimist otse kanalisatsioonivõrku. Võimalikult suur osa sademeveest immutada pinnasesse. Vertikaalplaneerimisega vältida sademe- ja liigvee valgumine naaberkinnistutele;</w:t>
      </w:r>
    </w:p>
    <w:p w14:paraId="26BBF39D" w14:textId="6D28F454" w:rsidR="00642837" w:rsidRPr="000439CF" w:rsidRDefault="00642837"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p 4.4 Vertikaalplaneerimise põhimõtted ning p 4.</w:t>
      </w:r>
      <w:r w:rsidR="00981B6D" w:rsidRPr="000439CF">
        <w:rPr>
          <w:rFonts w:ascii="Arial" w:hAnsi="Arial" w:cs="Arial"/>
        </w:rPr>
        <w:t>7</w:t>
      </w:r>
      <w:r w:rsidR="00382C92" w:rsidRPr="000439CF">
        <w:rPr>
          <w:rFonts w:ascii="Arial" w:hAnsi="Arial" w:cs="Arial"/>
        </w:rPr>
        <w:t>.1 Vee- ja kanalisatsioonivarustus, tulekustutusvesi, sademe- ja pinnasevee ära juhtimine.</w:t>
      </w:r>
    </w:p>
    <w:p w14:paraId="773C0526" w14:textId="77777777" w:rsidR="00BA05FB" w:rsidRPr="000439CF" w:rsidRDefault="00BA05FB" w:rsidP="00BA05FB">
      <w:pPr>
        <w:spacing w:line="240" w:lineRule="auto"/>
        <w:rPr>
          <w:rFonts w:cs="Arial"/>
        </w:rPr>
      </w:pPr>
    </w:p>
    <w:p w14:paraId="5F23552F" w14:textId="6F5FDF5F" w:rsidR="00DE6673" w:rsidRPr="000439CF" w:rsidRDefault="00DE6673" w:rsidP="00BA05FB">
      <w:pPr>
        <w:numPr>
          <w:ilvl w:val="0"/>
          <w:numId w:val="42"/>
        </w:numPr>
        <w:spacing w:line="240" w:lineRule="auto"/>
        <w:ind w:left="426"/>
        <w:rPr>
          <w:rFonts w:cs="Arial"/>
          <w:szCs w:val="22"/>
        </w:rPr>
      </w:pPr>
      <w:r w:rsidRPr="000439CF">
        <w:rPr>
          <w:rFonts w:cs="Arial"/>
          <w:szCs w:val="22"/>
        </w:rPr>
        <w:t>teha Tallinna Linnavalitsuse 10. juuni 2020 määruse nr 15 „Haljastuse inventeerimise kord” kohane haljastuse inventeerimine. Kaitstavate taimeliikide inventuuri välitööd teha ajal, kui neile iseloomulikud määramistunnused on nähtaval. Inventuuri peab tegema kaitstavaid taimeliike tundev ekspert;</w:t>
      </w:r>
    </w:p>
    <w:p w14:paraId="4C093719" w14:textId="33186A3D" w:rsidR="00642837" w:rsidRPr="000439CF" w:rsidRDefault="00642837"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p 4.5 Haljastuse rajamise ja heakorra tagamise põhimõtted, sh asendusistutuse vajaduse arvutus.</w:t>
      </w:r>
    </w:p>
    <w:p w14:paraId="6DFA0C19" w14:textId="77777777" w:rsidR="00BA05FB" w:rsidRPr="000439CF" w:rsidRDefault="00BA05FB" w:rsidP="00BA05FB">
      <w:pPr>
        <w:spacing w:line="240" w:lineRule="auto"/>
        <w:rPr>
          <w:rFonts w:cs="Arial"/>
        </w:rPr>
      </w:pPr>
    </w:p>
    <w:p w14:paraId="6987D19A" w14:textId="68F0017E" w:rsidR="00DE6673" w:rsidRPr="000439CF" w:rsidRDefault="00DE6673" w:rsidP="00BA05FB">
      <w:pPr>
        <w:numPr>
          <w:ilvl w:val="0"/>
          <w:numId w:val="42"/>
        </w:numPr>
        <w:spacing w:line="240" w:lineRule="auto"/>
        <w:ind w:left="426"/>
        <w:rPr>
          <w:rFonts w:cs="Arial"/>
          <w:szCs w:val="22"/>
        </w:rPr>
      </w:pPr>
      <w:r w:rsidRPr="000439CF">
        <w:rPr>
          <w:rFonts w:cs="Arial"/>
          <w:szCs w:val="22"/>
        </w:rPr>
        <w:t>lisada planeeringumaterjalidesse teostaja poolt allkirjastatud ja Tallinna Linnavalitsuse 10. juuni 2020 määruse nr 15 „Haljastuse inventeerimise kord</w:t>
      </w:r>
      <w:r w:rsidR="001A26CA" w:rsidRPr="000439CF">
        <w:rPr>
          <w:rFonts w:cs="Arial"/>
          <w:szCs w:val="22"/>
        </w:rPr>
        <w:t>”</w:t>
      </w:r>
      <w:r w:rsidRPr="000439CF">
        <w:rPr>
          <w:rFonts w:cs="Arial"/>
          <w:szCs w:val="22"/>
        </w:rPr>
        <w:t xml:space="preserve"> kohaselt vormistatud haljastuse inventeerimise tervikmaterjalid</w:t>
      </w:r>
      <w:r w:rsidR="00642837" w:rsidRPr="000439CF">
        <w:rPr>
          <w:rFonts w:cs="Arial"/>
          <w:szCs w:val="22"/>
        </w:rPr>
        <w:t>;</w:t>
      </w:r>
    </w:p>
    <w:p w14:paraId="70CF94B7" w14:textId="62745B93" w:rsidR="00642837" w:rsidRPr="000439CF" w:rsidRDefault="00642837"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p 4.5 Haljastuse rajamise ja heakorra tagamise põhimõtted, sh asendusistutuse vajaduse arvutus.</w:t>
      </w:r>
    </w:p>
    <w:p w14:paraId="18F0B6CB" w14:textId="77777777" w:rsidR="00BA05FB" w:rsidRPr="000439CF" w:rsidRDefault="00BA05FB" w:rsidP="00BA05FB">
      <w:pPr>
        <w:spacing w:line="240" w:lineRule="auto"/>
        <w:rPr>
          <w:rFonts w:cs="Arial"/>
        </w:rPr>
      </w:pPr>
    </w:p>
    <w:p w14:paraId="1A80DF82" w14:textId="38A8E86A" w:rsidR="00DE6673" w:rsidRPr="000439CF" w:rsidRDefault="00DE6673" w:rsidP="00BA05FB">
      <w:pPr>
        <w:numPr>
          <w:ilvl w:val="0"/>
          <w:numId w:val="42"/>
        </w:numPr>
        <w:spacing w:line="240" w:lineRule="auto"/>
        <w:ind w:left="426"/>
        <w:rPr>
          <w:rFonts w:cs="Arial"/>
          <w:szCs w:val="22"/>
        </w:rPr>
      </w:pPr>
      <w:r w:rsidRPr="000439CF">
        <w:rPr>
          <w:rFonts w:cs="Arial"/>
          <w:szCs w:val="22"/>
        </w:rPr>
        <w:t>asendusistutus kavandada maksimaalselt planeeringualale. Lahenduse väljatöötamisse kaasata pädev haljastusspetsialist;</w:t>
      </w:r>
    </w:p>
    <w:p w14:paraId="42E8FBA8" w14:textId="3F13DC4A" w:rsidR="00642837" w:rsidRPr="000439CF" w:rsidRDefault="00642837"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p 4.5 Haljastuse rajamise ja heakorra tagamise põhimõtted, sh asendusistutuse vajaduse arvutus.</w:t>
      </w:r>
    </w:p>
    <w:p w14:paraId="0A0F3992" w14:textId="77777777" w:rsidR="00BA05FB" w:rsidRPr="000439CF" w:rsidRDefault="00BA05FB" w:rsidP="00BA05FB">
      <w:pPr>
        <w:spacing w:line="240" w:lineRule="auto"/>
        <w:rPr>
          <w:rFonts w:cs="Arial"/>
        </w:rPr>
      </w:pPr>
    </w:p>
    <w:p w14:paraId="5D0B3A8B" w14:textId="08C38B31" w:rsidR="00DE6673" w:rsidRPr="000439CF" w:rsidRDefault="00DE6673" w:rsidP="00BA05FB">
      <w:pPr>
        <w:numPr>
          <w:ilvl w:val="0"/>
          <w:numId w:val="42"/>
        </w:numPr>
        <w:spacing w:line="240" w:lineRule="auto"/>
        <w:ind w:left="426"/>
        <w:rPr>
          <w:rFonts w:cs="Arial"/>
          <w:szCs w:val="22"/>
        </w:rPr>
      </w:pPr>
      <w:r w:rsidRPr="000439CF">
        <w:rPr>
          <w:rFonts w:cs="Arial"/>
          <w:szCs w:val="22"/>
        </w:rPr>
        <w:t>määrata olmejäätmete kogumiskoht(-ad) kinnistu põhiselt arvestades planeeritava hoonestuse kasutusotstarvet ning Tallinna jäätmehoolduseeskirja § 16 nõudeid, asukoht(-ad) tähistada põhijoonisel. Tagada ligipääs teenindustranspordile ja -personalile, vajadusel määrata servituudi vajadus igakordselt elanike, teenindustranspordi ning -personali kasuks;</w:t>
      </w:r>
    </w:p>
    <w:p w14:paraId="370420D0" w14:textId="5333E5C0" w:rsidR="00642837" w:rsidRPr="000439CF" w:rsidRDefault="00642837" w:rsidP="00BA05FB">
      <w:pPr>
        <w:pStyle w:val="Loendilik"/>
        <w:numPr>
          <w:ilvl w:val="0"/>
          <w:numId w:val="43"/>
        </w:numPr>
        <w:spacing w:after="0" w:line="240" w:lineRule="auto"/>
        <w:ind w:left="709" w:hanging="218"/>
        <w:jc w:val="both"/>
        <w:rPr>
          <w:rFonts w:ascii="Arial" w:hAnsi="Arial" w:cs="Arial"/>
        </w:rPr>
      </w:pPr>
      <w:r w:rsidRPr="000439CF">
        <w:rPr>
          <w:rFonts w:ascii="Arial" w:hAnsi="Arial" w:cs="Arial"/>
        </w:rPr>
        <w:t>Nõue on täidetud.</w:t>
      </w:r>
      <w:r w:rsidR="00382C92" w:rsidRPr="000439CF">
        <w:rPr>
          <w:rFonts w:ascii="Arial" w:hAnsi="Arial" w:cs="Arial"/>
        </w:rPr>
        <w:t xml:space="preserve"> Vaata seletuskirja p 4.</w:t>
      </w:r>
      <w:r w:rsidR="00981B6D" w:rsidRPr="000439CF">
        <w:rPr>
          <w:rFonts w:ascii="Arial" w:hAnsi="Arial" w:cs="Arial"/>
        </w:rPr>
        <w:t>5</w:t>
      </w:r>
      <w:r w:rsidR="00382C92" w:rsidRPr="000439CF">
        <w:rPr>
          <w:rFonts w:ascii="Arial" w:hAnsi="Arial" w:cs="Arial"/>
        </w:rPr>
        <w:t>.1 Heakorra tagamise põhimõtted.</w:t>
      </w:r>
    </w:p>
    <w:p w14:paraId="2B3C62FC" w14:textId="77777777" w:rsidR="00BA05FB" w:rsidRPr="000439CF" w:rsidRDefault="00BA05FB" w:rsidP="00BA05FB">
      <w:pPr>
        <w:spacing w:line="240" w:lineRule="auto"/>
        <w:rPr>
          <w:rFonts w:cs="Arial"/>
        </w:rPr>
      </w:pPr>
    </w:p>
    <w:p w14:paraId="12D1C8CE" w14:textId="77777777" w:rsidR="00DE6673" w:rsidRPr="000439CF" w:rsidRDefault="00DE6673" w:rsidP="00BA05FB">
      <w:pPr>
        <w:numPr>
          <w:ilvl w:val="0"/>
          <w:numId w:val="42"/>
        </w:numPr>
        <w:spacing w:line="240" w:lineRule="auto"/>
        <w:ind w:left="426"/>
        <w:rPr>
          <w:rFonts w:cs="Arial"/>
          <w:szCs w:val="22"/>
        </w:rPr>
      </w:pPr>
      <w:r w:rsidRPr="000439CF">
        <w:rPr>
          <w:rFonts w:cs="Arial"/>
          <w:szCs w:val="22"/>
        </w:rPr>
        <w:t>detailplaneeringu koostamisel arvestada ringmajanduse põhimõtteid (sh hoone mitmefunktsionaalsus, efektiivne ruumi kasutamine, ümberplaneerimise võimalused, ehitiste energiatõhusus, ressursside säästev planeerimine).</w:t>
      </w:r>
    </w:p>
    <w:p w14:paraId="0BB7D05D" w14:textId="27A5EBC5" w:rsidR="00C936AA" w:rsidRPr="000439CF" w:rsidRDefault="00642837" w:rsidP="00BA05FB">
      <w:pPr>
        <w:pStyle w:val="Loetelu"/>
        <w:numPr>
          <w:ilvl w:val="0"/>
          <w:numId w:val="43"/>
        </w:numPr>
        <w:spacing w:before="0"/>
        <w:ind w:left="709" w:hanging="218"/>
        <w:rPr>
          <w:rFonts w:cs="Arial"/>
          <w:szCs w:val="22"/>
        </w:rPr>
      </w:pPr>
      <w:r w:rsidRPr="000439CF">
        <w:rPr>
          <w:rFonts w:cs="Arial"/>
          <w:szCs w:val="22"/>
        </w:rPr>
        <w:t>Nõue on täidetud.</w:t>
      </w:r>
      <w:r w:rsidR="00382C92" w:rsidRPr="000439CF">
        <w:rPr>
          <w:rFonts w:cs="Arial"/>
          <w:szCs w:val="22"/>
        </w:rPr>
        <w:t xml:space="preserve"> Vaata seletuskirja p 4.</w:t>
      </w:r>
      <w:r w:rsidR="00981B6D" w:rsidRPr="000439CF">
        <w:rPr>
          <w:rFonts w:cs="Arial"/>
          <w:szCs w:val="22"/>
        </w:rPr>
        <w:t>5</w:t>
      </w:r>
      <w:r w:rsidR="00382C92" w:rsidRPr="000439CF">
        <w:rPr>
          <w:rFonts w:cs="Arial"/>
          <w:szCs w:val="22"/>
        </w:rPr>
        <w:t>.1 Heakorra tagamise põhimõtted.</w:t>
      </w:r>
    </w:p>
    <w:sectPr w:rsidR="00C936AA" w:rsidRPr="000439CF" w:rsidSect="007E76CB">
      <w:headerReference w:type="even" r:id="rId17"/>
      <w:headerReference w:type="default" r:id="rId18"/>
      <w:footerReference w:type="even" r:id="rId19"/>
      <w:footerReference w:type="default" r:id="rId20"/>
      <w:headerReference w:type="first" r:id="rId21"/>
      <w:footerReference w:type="first" r:id="rId22"/>
      <w:footnotePr>
        <w:pos w:val="beneathText"/>
      </w:footnotePr>
      <w:type w:val="continuous"/>
      <w:pgSz w:w="11905" w:h="16837"/>
      <w:pgMar w:top="567" w:right="706" w:bottom="426" w:left="1418" w:header="142"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D0480" w14:textId="77777777" w:rsidR="002352E4" w:rsidRDefault="002352E4">
      <w:pPr>
        <w:spacing w:line="240" w:lineRule="auto"/>
      </w:pPr>
      <w:r>
        <w:separator/>
      </w:r>
    </w:p>
  </w:endnote>
  <w:endnote w:type="continuationSeparator" w:id="0">
    <w:p w14:paraId="40E14596" w14:textId="77777777" w:rsidR="002352E4" w:rsidRDefault="002352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Palatino Linotype"/>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EFD73" w14:textId="1E8E58F1" w:rsidR="00400278" w:rsidRPr="004D699B" w:rsidRDefault="001B0B1F" w:rsidP="004D699B">
    <w:pPr>
      <w:pStyle w:val="Jalus"/>
      <w:jc w:val="right"/>
      <w:rPr>
        <w:rFonts w:cs="Arial"/>
        <w:szCs w:val="22"/>
      </w:rPr>
    </w:pPr>
    <w:r w:rsidRPr="004D699B">
      <w:rPr>
        <w:rFonts w:cs="Arial"/>
        <w:szCs w:val="22"/>
      </w:rPr>
      <w:fldChar w:fldCharType="begin"/>
    </w:r>
    <w:r w:rsidR="00400278" w:rsidRPr="004D699B">
      <w:rPr>
        <w:rFonts w:cs="Arial"/>
        <w:szCs w:val="22"/>
      </w:rPr>
      <w:instrText xml:space="preserve"> PAGE   \* MERGEFORMAT </w:instrText>
    </w:r>
    <w:r w:rsidRPr="004D699B">
      <w:rPr>
        <w:rFonts w:cs="Arial"/>
        <w:szCs w:val="22"/>
      </w:rPr>
      <w:fldChar w:fldCharType="separate"/>
    </w:r>
    <w:r w:rsidR="001B220B">
      <w:rPr>
        <w:rFonts w:cs="Arial"/>
        <w:noProof/>
        <w:szCs w:val="22"/>
      </w:rPr>
      <w:t>2</w:t>
    </w:r>
    <w:r w:rsidRPr="004D699B">
      <w:rPr>
        <w:rFonts w:cs="Arial"/>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99AF5" w14:textId="2B314304" w:rsidR="00400278" w:rsidRPr="001C0CE0" w:rsidRDefault="00400278" w:rsidP="00B276B5">
    <w:pPr>
      <w:pStyle w:val="Jalus"/>
      <w:spacing w:line="240" w:lineRule="auto"/>
      <w:jc w:val="center"/>
    </w:pPr>
    <w:r w:rsidRPr="003F2BB7">
      <w:rPr>
        <w:rFonts w:cs="Arial"/>
        <w:bCs/>
        <w:szCs w:val="22"/>
      </w:rPr>
      <w:t>Tallinn 20</w:t>
    </w:r>
    <w:r>
      <w:rPr>
        <w:rFonts w:cs="Arial"/>
        <w:bCs/>
        <w:szCs w:val="22"/>
      </w:rPr>
      <w:t>2</w:t>
    </w:r>
    <w:r w:rsidR="00712F67">
      <w:rPr>
        <w:rFonts w:cs="Arial"/>
        <w:bCs/>
        <w:szCs w:val="22"/>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6B8AE6" w14:textId="77777777" w:rsidR="00400278" w:rsidRDefault="0040027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E1253" w14:textId="77777777" w:rsidR="00400278" w:rsidRPr="004221B5" w:rsidRDefault="001B0B1F" w:rsidP="00B95128">
    <w:pPr>
      <w:pStyle w:val="Jalus"/>
      <w:jc w:val="right"/>
      <w:rPr>
        <w:rFonts w:cs="Arial"/>
        <w:szCs w:val="22"/>
      </w:rPr>
    </w:pPr>
    <w:r w:rsidRPr="004221B5">
      <w:rPr>
        <w:rFonts w:cs="Arial"/>
        <w:noProof/>
        <w:szCs w:val="22"/>
      </w:rPr>
      <w:fldChar w:fldCharType="begin"/>
    </w:r>
    <w:r w:rsidR="00400278" w:rsidRPr="004221B5">
      <w:rPr>
        <w:rFonts w:cs="Arial"/>
        <w:noProof/>
        <w:szCs w:val="22"/>
      </w:rPr>
      <w:instrText xml:space="preserve"> PAGE   \* MERGEFORMAT </w:instrText>
    </w:r>
    <w:r w:rsidRPr="004221B5">
      <w:rPr>
        <w:rFonts w:cs="Arial"/>
        <w:noProof/>
        <w:szCs w:val="22"/>
      </w:rPr>
      <w:fldChar w:fldCharType="separate"/>
    </w:r>
    <w:r w:rsidR="001B220B" w:rsidRPr="004221B5">
      <w:rPr>
        <w:rFonts w:cs="Arial"/>
        <w:noProof/>
        <w:szCs w:val="22"/>
      </w:rPr>
      <w:t>3</w:t>
    </w:r>
    <w:r w:rsidRPr="004221B5">
      <w:rPr>
        <w:rFonts w:cs="Arial"/>
        <w:noProof/>
        <w:szCs w:val="22"/>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1E26C" w14:textId="77777777" w:rsidR="00400278" w:rsidRDefault="004002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DCBFE1" w14:textId="77777777" w:rsidR="002352E4" w:rsidRDefault="002352E4">
      <w:pPr>
        <w:spacing w:line="240" w:lineRule="auto"/>
      </w:pPr>
      <w:r>
        <w:separator/>
      </w:r>
    </w:p>
  </w:footnote>
  <w:footnote w:type="continuationSeparator" w:id="0">
    <w:p w14:paraId="01224C5D" w14:textId="77777777" w:rsidR="002352E4" w:rsidRDefault="002352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10D9E6" w14:textId="0C2842E6" w:rsidR="00400278" w:rsidRPr="00BA06BE" w:rsidRDefault="00BE18EA" w:rsidP="00BE18EA">
    <w:pPr>
      <w:pStyle w:val="Pis"/>
      <w:jc w:val="right"/>
      <w:rPr>
        <w:szCs w:val="20"/>
      </w:rPr>
    </w:pPr>
    <w:r>
      <w:rPr>
        <w:rFonts w:ascii="Arial" w:hAnsi="Arial" w:cs="Arial"/>
        <w:i/>
        <w:szCs w:val="20"/>
      </w:rPr>
      <w:t>Haabe</w:t>
    </w:r>
    <w:r w:rsidR="0092792F">
      <w:rPr>
        <w:rFonts w:ascii="Arial" w:hAnsi="Arial" w:cs="Arial"/>
        <w:i/>
        <w:szCs w:val="20"/>
      </w:rPr>
      <w:t>r</w:t>
    </w:r>
    <w:r>
      <w:rPr>
        <w:rFonts w:ascii="Arial" w:hAnsi="Arial" w:cs="Arial"/>
        <w:i/>
        <w:szCs w:val="20"/>
      </w:rPr>
      <w:t>sti linnaosa Vabaõhumuuseumi tee 77b kinnistu detailplaneering</w:t>
    </w:r>
    <w:r w:rsidR="0092792F">
      <w:rPr>
        <w:rFonts w:ascii="Arial" w:hAnsi="Arial" w:cs="Arial"/>
        <w:i/>
        <w:szCs w:val="20"/>
      </w:rPr>
      <w:t xml:space="preserve"> </w:t>
    </w:r>
    <w:r w:rsidR="0092792F" w:rsidRPr="0092792F">
      <w:rPr>
        <w:rFonts w:ascii="Arial" w:hAnsi="Arial" w:cs="Arial"/>
        <w:i/>
        <w:szCs w:val="20"/>
      </w:rPr>
      <w:t>DP045980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3CB47" w14:textId="77777777" w:rsidR="00400278" w:rsidRDefault="009C00BF" w:rsidP="00B17AE5">
    <w:pPr>
      <w:pStyle w:val="Pis"/>
      <w:jc w:val="right"/>
    </w:pPr>
    <w:r>
      <w:pict w14:anchorId="7968A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93pt" filled="t">
          <v:fill color2="black"/>
          <v:imagedata r:id="rId1" o:titl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7429C4" w14:textId="77777777" w:rsidR="00400278" w:rsidRDefault="0040027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86621" w14:textId="13CDE35D" w:rsidR="00400278" w:rsidRPr="00BE18EA" w:rsidRDefault="00BE18EA" w:rsidP="00BE18EA">
    <w:pPr>
      <w:pStyle w:val="Pis"/>
      <w:jc w:val="right"/>
      <w:rPr>
        <w:szCs w:val="20"/>
      </w:rPr>
    </w:pPr>
    <w:r>
      <w:rPr>
        <w:rFonts w:ascii="Arial" w:hAnsi="Arial" w:cs="Arial"/>
        <w:i/>
        <w:szCs w:val="20"/>
      </w:rPr>
      <w:t>Haabe</w:t>
    </w:r>
    <w:r w:rsidR="0092792F">
      <w:rPr>
        <w:rFonts w:ascii="Arial" w:hAnsi="Arial" w:cs="Arial"/>
        <w:i/>
        <w:szCs w:val="20"/>
      </w:rPr>
      <w:t>r</w:t>
    </w:r>
    <w:r>
      <w:rPr>
        <w:rFonts w:ascii="Arial" w:hAnsi="Arial" w:cs="Arial"/>
        <w:i/>
        <w:szCs w:val="20"/>
      </w:rPr>
      <w:t>sti linnaosa Vabaõhumuuseumi tee 77b kinnistu detailplaneering</w:t>
    </w:r>
    <w:r w:rsidR="0092792F">
      <w:rPr>
        <w:rFonts w:ascii="Arial" w:hAnsi="Arial" w:cs="Arial"/>
        <w:i/>
        <w:szCs w:val="20"/>
      </w:rPr>
      <w:t xml:space="preserve"> </w:t>
    </w:r>
    <w:r w:rsidR="0092792F" w:rsidRPr="0092792F">
      <w:rPr>
        <w:rFonts w:ascii="Arial" w:hAnsi="Arial" w:cs="Arial"/>
        <w:i/>
        <w:szCs w:val="20"/>
      </w:rPr>
      <w:t>DP045980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03E65" w14:textId="77777777" w:rsidR="00400278" w:rsidRDefault="004002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3"/>
    <w:multiLevelType w:val="singleLevel"/>
    <w:tmpl w:val="0425000F"/>
    <w:name w:val="WW8Num3"/>
    <w:lvl w:ilvl="0">
      <w:start w:val="1"/>
      <w:numFmt w:val="decimal"/>
      <w:lvlText w:val="%1."/>
      <w:lvlJc w:val="left"/>
      <w:pPr>
        <w:ind w:left="720" w:hanging="360"/>
      </w:pPr>
    </w:lvl>
  </w:abstractNum>
  <w:abstractNum w:abstractNumId="2" w15:restartNumberingAfterBreak="0">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5" w15:restartNumberingAfterBreak="0">
    <w:nsid w:val="01A83084"/>
    <w:multiLevelType w:val="hybridMultilevel"/>
    <w:tmpl w:val="DE424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2F9434E"/>
    <w:multiLevelType w:val="hybridMultilevel"/>
    <w:tmpl w:val="B0B23F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09D446B8"/>
    <w:multiLevelType w:val="hybridMultilevel"/>
    <w:tmpl w:val="218430FC"/>
    <w:lvl w:ilvl="0" w:tplc="3B742A80">
      <w:start w:val="2"/>
      <w:numFmt w:val="bullet"/>
      <w:lvlText w:val="-"/>
      <w:lvlJc w:val="left"/>
      <w:pPr>
        <w:ind w:left="1428" w:hanging="360"/>
      </w:pPr>
      <w:rPr>
        <w:rFonts w:ascii="Arial" w:eastAsia="Times New Roman" w:hAnsi="Arial" w:cs="Aria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8" w15:restartNumberingAfterBreak="0">
    <w:nsid w:val="0AC42C9D"/>
    <w:multiLevelType w:val="hybridMultilevel"/>
    <w:tmpl w:val="96F23968"/>
    <w:lvl w:ilvl="0" w:tplc="3B742A80">
      <w:start w:val="2"/>
      <w:numFmt w:val="bullet"/>
      <w:lvlText w:val="-"/>
      <w:lvlJc w:val="left"/>
      <w:pPr>
        <w:ind w:left="1146" w:hanging="360"/>
      </w:pPr>
      <w:rPr>
        <w:rFonts w:ascii="Arial" w:eastAsia="Times New Roman" w:hAnsi="Arial" w:cs="Aria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9" w15:restartNumberingAfterBreak="0">
    <w:nsid w:val="0E771FE6"/>
    <w:multiLevelType w:val="hybridMultilevel"/>
    <w:tmpl w:val="DA42D09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4BE6BCD"/>
    <w:multiLevelType w:val="hybridMultilevel"/>
    <w:tmpl w:val="EE501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AA761F"/>
    <w:multiLevelType w:val="hybridMultilevel"/>
    <w:tmpl w:val="C220F0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061CB4"/>
    <w:multiLevelType w:val="hybridMultilevel"/>
    <w:tmpl w:val="BCC69C0E"/>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8D78DD"/>
    <w:multiLevelType w:val="multilevel"/>
    <w:tmpl w:val="00B0D8BC"/>
    <w:lvl w:ilvl="0">
      <w:start w:val="5"/>
      <w:numFmt w:val="decimal"/>
      <w:suff w:val="space"/>
      <w:lvlText w:val="%1."/>
      <w:lvlJc w:val="left"/>
      <w:pPr>
        <w:ind w:left="238" w:hanging="238"/>
      </w:pPr>
      <w:rPr>
        <w:rFonts w:hint="default"/>
      </w:rPr>
    </w:lvl>
    <w:lvl w:ilvl="1">
      <w:start w:val="1"/>
      <w:numFmt w:val="decimal"/>
      <w:suff w:val="space"/>
      <w:lvlText w:val="%1.%2."/>
      <w:lvlJc w:val="left"/>
      <w:pPr>
        <w:ind w:left="408" w:hanging="4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524022"/>
    <w:multiLevelType w:val="hybridMultilevel"/>
    <w:tmpl w:val="49D4C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D2660E"/>
    <w:multiLevelType w:val="hybridMultilevel"/>
    <w:tmpl w:val="C99881EA"/>
    <w:lvl w:ilvl="0" w:tplc="00000002">
      <w:start w:val="1"/>
      <w:numFmt w:val="bullet"/>
      <w:lvlText w:val=""/>
      <w:lvlJc w:val="left"/>
      <w:pPr>
        <w:ind w:left="720" w:hanging="360"/>
      </w:pPr>
      <w:rPr>
        <w:rFonts w:ascii="Symbol" w:hAnsi="Symbol" w:cs="Times New Roman"/>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25AC79BE"/>
    <w:multiLevelType w:val="multilevel"/>
    <w:tmpl w:val="F7341DB0"/>
    <w:lvl w:ilvl="0">
      <w:start w:val="4"/>
      <w:numFmt w:val="decimal"/>
      <w:suff w:val="space"/>
      <w:lvlText w:val="%1."/>
      <w:lvlJc w:val="left"/>
      <w:pPr>
        <w:ind w:left="0" w:firstLine="0"/>
      </w:pPr>
      <w:rPr>
        <w:rFonts w:hint="default"/>
      </w:rPr>
    </w:lvl>
    <w:lvl w:ilvl="1">
      <w:start w:val="7"/>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62521B7"/>
    <w:multiLevelType w:val="hybridMultilevel"/>
    <w:tmpl w:val="3F74C89E"/>
    <w:lvl w:ilvl="0" w:tplc="3B742A80">
      <w:start w:val="2"/>
      <w:numFmt w:val="bullet"/>
      <w:lvlText w:val="-"/>
      <w:lvlJc w:val="left"/>
      <w:pPr>
        <w:ind w:left="1004" w:hanging="360"/>
      </w:pPr>
      <w:rPr>
        <w:rFonts w:ascii="Arial" w:eastAsia="Times New Roman"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8" w15:restartNumberingAfterBreak="0">
    <w:nsid w:val="265246BD"/>
    <w:multiLevelType w:val="multilevel"/>
    <w:tmpl w:val="6346EEEC"/>
    <w:lvl w:ilvl="0">
      <w:start w:val="4"/>
      <w:numFmt w:val="decimal"/>
      <w:suff w:val="space"/>
      <w:lvlText w:val="%1."/>
      <w:lvlJc w:val="left"/>
      <w:pPr>
        <w:ind w:left="0" w:firstLine="0"/>
      </w:pPr>
      <w:rPr>
        <w:rFonts w:hint="default"/>
      </w:rPr>
    </w:lvl>
    <w:lvl w:ilvl="1">
      <w:start w:val="7"/>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AC1732C"/>
    <w:multiLevelType w:val="hybridMultilevel"/>
    <w:tmpl w:val="731EA4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2DCA5B5C"/>
    <w:multiLevelType w:val="hybridMultilevel"/>
    <w:tmpl w:val="60A62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040D31"/>
    <w:multiLevelType w:val="multilevel"/>
    <w:tmpl w:val="0B482832"/>
    <w:lvl w:ilvl="0">
      <w:start w:val="1"/>
      <w:numFmt w:val="decimal"/>
      <w:pStyle w:val="Loetelu"/>
      <w:suff w:val="space"/>
      <w:lvlText w:val="%1."/>
      <w:lvlJc w:val="left"/>
      <w:pPr>
        <w:ind w:left="284" w:firstLine="0"/>
      </w:pPr>
      <w:rPr>
        <w:rFonts w:ascii="Arial" w:eastAsia="Times New Roman" w:hAnsi="Arial" w:cs="Arial" w:hint="default"/>
      </w:rPr>
    </w:lvl>
    <w:lvl w:ilvl="1">
      <w:start w:val="1"/>
      <w:numFmt w:val="decimal"/>
      <w:lvlText w:val="%2."/>
      <w:lvlJc w:val="left"/>
      <w:pPr>
        <w:ind w:left="142"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F545FBC"/>
    <w:multiLevelType w:val="hybridMultilevel"/>
    <w:tmpl w:val="D63EA57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2F5E65E4"/>
    <w:multiLevelType w:val="multilevel"/>
    <w:tmpl w:val="8EEA5212"/>
    <w:lvl w:ilvl="0">
      <w:start w:val="1"/>
      <w:numFmt w:val="upperRoman"/>
      <w:suff w:val="spac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2F8B366B"/>
    <w:multiLevelType w:val="multilevel"/>
    <w:tmpl w:val="F0F23AF4"/>
    <w:lvl w:ilvl="0">
      <w:start w:val="1"/>
      <w:numFmt w:val="decimal"/>
      <w:lvlText w:val="%1."/>
      <w:lvlJc w:val="right"/>
      <w:pPr>
        <w:ind w:left="720" w:hanging="360"/>
      </w:pPr>
      <w:rPr>
        <w:rFonts w:hint="default"/>
      </w:rPr>
    </w:lvl>
    <w:lvl w:ilvl="1">
      <w:start w:val="1"/>
      <w:numFmt w:val="decimal"/>
      <w:isLgl/>
      <w:lvlText w:val="%1.%2"/>
      <w:lvlJc w:val="left"/>
      <w:pPr>
        <w:ind w:left="1065" w:hanging="705"/>
      </w:pPr>
      <w:rPr>
        <w:rFonts w:ascii="Arial" w:hAnsi="Arial" w:cs="Aria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0CB2214"/>
    <w:multiLevelType w:val="hybridMultilevel"/>
    <w:tmpl w:val="71728C88"/>
    <w:lvl w:ilvl="0" w:tplc="38C403FC">
      <w:start w:val="1"/>
      <w:numFmt w:val="bullet"/>
      <w:lvlText w:val="-"/>
      <w:lvlJc w:val="left"/>
      <w:pPr>
        <w:ind w:left="1146" w:hanging="360"/>
      </w:pPr>
      <w:rPr>
        <w:rFonts w:ascii="Times New Roman" w:eastAsia="Times New Roman" w:hAnsi="Times New Roman" w:cs="Times New Roman"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6" w15:restartNumberingAfterBreak="0">
    <w:nsid w:val="31F07905"/>
    <w:multiLevelType w:val="hybridMultilevel"/>
    <w:tmpl w:val="47643504"/>
    <w:lvl w:ilvl="0" w:tplc="00000002">
      <w:start w:val="1"/>
      <w:numFmt w:val="bullet"/>
      <w:lvlText w:val=""/>
      <w:lvlJc w:val="left"/>
      <w:pPr>
        <w:ind w:left="720" w:hanging="360"/>
      </w:pPr>
      <w:rPr>
        <w:rFonts w:ascii="Symbol" w:hAnsi="Symbol" w:cs="Times New Roman"/>
      </w:rPr>
    </w:lvl>
    <w:lvl w:ilvl="1" w:tplc="2BBAE80E">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32006618"/>
    <w:multiLevelType w:val="hybridMultilevel"/>
    <w:tmpl w:val="DD689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45A18D6"/>
    <w:multiLevelType w:val="hybridMultilevel"/>
    <w:tmpl w:val="1F02D57C"/>
    <w:lvl w:ilvl="0" w:tplc="3B742A80">
      <w:start w:val="2"/>
      <w:numFmt w:val="bullet"/>
      <w:lvlText w:val="-"/>
      <w:lvlJc w:val="left"/>
      <w:pPr>
        <w:ind w:left="1425" w:hanging="360"/>
      </w:pPr>
      <w:rPr>
        <w:rFonts w:ascii="Arial" w:eastAsia="Times New Roman" w:hAnsi="Arial" w:cs="Aria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29" w15:restartNumberingAfterBreak="0">
    <w:nsid w:val="35902416"/>
    <w:multiLevelType w:val="hybridMultilevel"/>
    <w:tmpl w:val="3AF89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6E5F68"/>
    <w:multiLevelType w:val="hybridMultilevel"/>
    <w:tmpl w:val="D116E5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1" w15:restartNumberingAfterBreak="0">
    <w:nsid w:val="3BDD4C60"/>
    <w:multiLevelType w:val="multilevel"/>
    <w:tmpl w:val="D340CCE0"/>
    <w:lvl w:ilvl="0">
      <w:start w:val="4"/>
      <w:numFmt w:val="decimal"/>
      <w:suff w:val="space"/>
      <w:lvlText w:val="%1."/>
      <w:lvlJc w:val="left"/>
      <w:pPr>
        <w:ind w:left="238" w:hanging="238"/>
      </w:pPr>
      <w:rPr>
        <w:rFonts w:hint="default"/>
      </w:rPr>
    </w:lvl>
    <w:lvl w:ilvl="1">
      <w:start w:val="1"/>
      <w:numFmt w:val="decimal"/>
      <w:suff w:val="space"/>
      <w:lvlText w:val="%1.%2."/>
      <w:lvlJc w:val="left"/>
      <w:pPr>
        <w:ind w:left="408" w:hanging="4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D3B4E69"/>
    <w:multiLevelType w:val="hybridMultilevel"/>
    <w:tmpl w:val="9DCC2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0A77CC2"/>
    <w:multiLevelType w:val="hybridMultilevel"/>
    <w:tmpl w:val="F30CD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3F718C3"/>
    <w:multiLevelType w:val="hybridMultilevel"/>
    <w:tmpl w:val="687A7718"/>
    <w:lvl w:ilvl="0" w:tplc="3B742A80">
      <w:start w:val="2"/>
      <w:numFmt w:val="bullet"/>
      <w:lvlText w:val="-"/>
      <w:lvlJc w:val="left"/>
      <w:pPr>
        <w:ind w:left="1428" w:hanging="360"/>
      </w:pPr>
      <w:rPr>
        <w:rFonts w:ascii="Arial" w:eastAsia="Times New Roman" w:hAnsi="Arial" w:cs="Arial" w:hint="default"/>
      </w:rPr>
    </w:lvl>
    <w:lvl w:ilvl="1" w:tplc="04250003" w:tentative="1">
      <w:start w:val="1"/>
      <w:numFmt w:val="bullet"/>
      <w:lvlText w:val="o"/>
      <w:lvlJc w:val="left"/>
      <w:pPr>
        <w:ind w:left="2148" w:hanging="360"/>
      </w:pPr>
      <w:rPr>
        <w:rFonts w:ascii="Courier New" w:hAnsi="Courier New" w:cs="Courier New" w:hint="default"/>
      </w:rPr>
    </w:lvl>
    <w:lvl w:ilvl="2" w:tplc="04250005" w:tentative="1">
      <w:start w:val="1"/>
      <w:numFmt w:val="bullet"/>
      <w:lvlText w:val=""/>
      <w:lvlJc w:val="left"/>
      <w:pPr>
        <w:ind w:left="2868" w:hanging="360"/>
      </w:pPr>
      <w:rPr>
        <w:rFonts w:ascii="Wingdings" w:hAnsi="Wingdings" w:hint="default"/>
      </w:rPr>
    </w:lvl>
    <w:lvl w:ilvl="3" w:tplc="04250001" w:tentative="1">
      <w:start w:val="1"/>
      <w:numFmt w:val="bullet"/>
      <w:lvlText w:val=""/>
      <w:lvlJc w:val="left"/>
      <w:pPr>
        <w:ind w:left="3588" w:hanging="360"/>
      </w:pPr>
      <w:rPr>
        <w:rFonts w:ascii="Symbol" w:hAnsi="Symbol" w:hint="default"/>
      </w:rPr>
    </w:lvl>
    <w:lvl w:ilvl="4" w:tplc="04250003" w:tentative="1">
      <w:start w:val="1"/>
      <w:numFmt w:val="bullet"/>
      <w:lvlText w:val="o"/>
      <w:lvlJc w:val="left"/>
      <w:pPr>
        <w:ind w:left="4308" w:hanging="360"/>
      </w:pPr>
      <w:rPr>
        <w:rFonts w:ascii="Courier New" w:hAnsi="Courier New" w:cs="Courier New" w:hint="default"/>
      </w:rPr>
    </w:lvl>
    <w:lvl w:ilvl="5" w:tplc="04250005" w:tentative="1">
      <w:start w:val="1"/>
      <w:numFmt w:val="bullet"/>
      <w:lvlText w:val=""/>
      <w:lvlJc w:val="left"/>
      <w:pPr>
        <w:ind w:left="5028" w:hanging="360"/>
      </w:pPr>
      <w:rPr>
        <w:rFonts w:ascii="Wingdings" w:hAnsi="Wingdings" w:hint="default"/>
      </w:rPr>
    </w:lvl>
    <w:lvl w:ilvl="6" w:tplc="04250001" w:tentative="1">
      <w:start w:val="1"/>
      <w:numFmt w:val="bullet"/>
      <w:lvlText w:val=""/>
      <w:lvlJc w:val="left"/>
      <w:pPr>
        <w:ind w:left="5748" w:hanging="360"/>
      </w:pPr>
      <w:rPr>
        <w:rFonts w:ascii="Symbol" w:hAnsi="Symbol" w:hint="default"/>
      </w:rPr>
    </w:lvl>
    <w:lvl w:ilvl="7" w:tplc="04250003" w:tentative="1">
      <w:start w:val="1"/>
      <w:numFmt w:val="bullet"/>
      <w:lvlText w:val="o"/>
      <w:lvlJc w:val="left"/>
      <w:pPr>
        <w:ind w:left="6468" w:hanging="360"/>
      </w:pPr>
      <w:rPr>
        <w:rFonts w:ascii="Courier New" w:hAnsi="Courier New" w:cs="Courier New" w:hint="default"/>
      </w:rPr>
    </w:lvl>
    <w:lvl w:ilvl="8" w:tplc="04250005" w:tentative="1">
      <w:start w:val="1"/>
      <w:numFmt w:val="bullet"/>
      <w:lvlText w:val=""/>
      <w:lvlJc w:val="left"/>
      <w:pPr>
        <w:ind w:left="7188" w:hanging="360"/>
      </w:pPr>
      <w:rPr>
        <w:rFonts w:ascii="Wingdings" w:hAnsi="Wingdings" w:hint="default"/>
      </w:rPr>
    </w:lvl>
  </w:abstractNum>
  <w:abstractNum w:abstractNumId="35" w15:restartNumberingAfterBreak="0">
    <w:nsid w:val="4714159E"/>
    <w:multiLevelType w:val="hybridMultilevel"/>
    <w:tmpl w:val="060AF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6" w15:restartNumberingAfterBreak="0">
    <w:nsid w:val="47D869D1"/>
    <w:multiLevelType w:val="hybridMultilevel"/>
    <w:tmpl w:val="6A62B282"/>
    <w:lvl w:ilvl="0" w:tplc="08090001">
      <w:start w:val="1"/>
      <w:numFmt w:val="bullet"/>
      <w:lvlText w:val=""/>
      <w:lvlJc w:val="left"/>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7" w15:restartNumberingAfterBreak="0">
    <w:nsid w:val="4D451F2A"/>
    <w:multiLevelType w:val="multilevel"/>
    <w:tmpl w:val="287A3794"/>
    <w:lvl w:ilvl="0">
      <w:start w:val="4"/>
      <w:numFmt w:val="decimal"/>
      <w:suff w:val="space"/>
      <w:lvlText w:val="%1."/>
      <w:lvlJc w:val="left"/>
      <w:pPr>
        <w:ind w:left="0" w:firstLine="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E043710"/>
    <w:multiLevelType w:val="hybridMultilevel"/>
    <w:tmpl w:val="3E1289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9" w15:restartNumberingAfterBreak="0">
    <w:nsid w:val="5096460D"/>
    <w:multiLevelType w:val="hybridMultilevel"/>
    <w:tmpl w:val="2B801D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0" w15:restartNumberingAfterBreak="0">
    <w:nsid w:val="52140762"/>
    <w:multiLevelType w:val="multilevel"/>
    <w:tmpl w:val="A998DE26"/>
    <w:lvl w:ilvl="0">
      <w:start w:val="1"/>
      <w:numFmt w:val="upperRoman"/>
      <w:suff w:val="space"/>
      <w:lvlText w:val="%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52264EA7"/>
    <w:multiLevelType w:val="hybridMultilevel"/>
    <w:tmpl w:val="5F0CD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A6426E"/>
    <w:multiLevelType w:val="multilevel"/>
    <w:tmpl w:val="606C71A6"/>
    <w:lvl w:ilvl="0">
      <w:start w:val="1"/>
      <w:numFmt w:val="decimal"/>
      <w:suff w:val="space"/>
      <w:lvlText w:val="%1"/>
      <w:lvlJc w:val="left"/>
      <w:pPr>
        <w:ind w:left="238" w:hanging="238"/>
      </w:pPr>
      <w:rPr>
        <w:rFonts w:hint="default"/>
      </w:rPr>
    </w:lvl>
    <w:lvl w:ilvl="1">
      <w:start w:val="1"/>
      <w:numFmt w:val="decimal"/>
      <w:suff w:val="space"/>
      <w:lvlText w:val="%1.%2."/>
      <w:lvlJc w:val="left"/>
      <w:pPr>
        <w:ind w:left="408" w:hanging="4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53F35B29"/>
    <w:multiLevelType w:val="hybridMultilevel"/>
    <w:tmpl w:val="DD582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7C72954"/>
    <w:multiLevelType w:val="hybridMultilevel"/>
    <w:tmpl w:val="48042D88"/>
    <w:lvl w:ilvl="0" w:tplc="3B742A80">
      <w:start w:val="2"/>
      <w:numFmt w:val="bullet"/>
      <w:lvlText w:val="-"/>
      <w:lvlJc w:val="left"/>
      <w:pPr>
        <w:ind w:left="1425" w:hanging="360"/>
      </w:pPr>
      <w:rPr>
        <w:rFonts w:ascii="Arial" w:eastAsia="Times New Roman" w:hAnsi="Arial" w:cs="Arial" w:hint="default"/>
      </w:rPr>
    </w:lvl>
    <w:lvl w:ilvl="1" w:tplc="04250003" w:tentative="1">
      <w:start w:val="1"/>
      <w:numFmt w:val="bullet"/>
      <w:lvlText w:val="o"/>
      <w:lvlJc w:val="left"/>
      <w:pPr>
        <w:ind w:left="2145" w:hanging="360"/>
      </w:pPr>
      <w:rPr>
        <w:rFonts w:ascii="Courier New" w:hAnsi="Courier New" w:cs="Courier New" w:hint="default"/>
      </w:rPr>
    </w:lvl>
    <w:lvl w:ilvl="2" w:tplc="04250005" w:tentative="1">
      <w:start w:val="1"/>
      <w:numFmt w:val="bullet"/>
      <w:lvlText w:val=""/>
      <w:lvlJc w:val="left"/>
      <w:pPr>
        <w:ind w:left="2865" w:hanging="360"/>
      </w:pPr>
      <w:rPr>
        <w:rFonts w:ascii="Wingdings" w:hAnsi="Wingdings" w:hint="default"/>
      </w:rPr>
    </w:lvl>
    <w:lvl w:ilvl="3" w:tplc="04250001" w:tentative="1">
      <w:start w:val="1"/>
      <w:numFmt w:val="bullet"/>
      <w:lvlText w:val=""/>
      <w:lvlJc w:val="left"/>
      <w:pPr>
        <w:ind w:left="3585" w:hanging="360"/>
      </w:pPr>
      <w:rPr>
        <w:rFonts w:ascii="Symbol" w:hAnsi="Symbol" w:hint="default"/>
      </w:rPr>
    </w:lvl>
    <w:lvl w:ilvl="4" w:tplc="04250003" w:tentative="1">
      <w:start w:val="1"/>
      <w:numFmt w:val="bullet"/>
      <w:lvlText w:val="o"/>
      <w:lvlJc w:val="left"/>
      <w:pPr>
        <w:ind w:left="4305" w:hanging="360"/>
      </w:pPr>
      <w:rPr>
        <w:rFonts w:ascii="Courier New" w:hAnsi="Courier New" w:cs="Courier New" w:hint="default"/>
      </w:rPr>
    </w:lvl>
    <w:lvl w:ilvl="5" w:tplc="04250005" w:tentative="1">
      <w:start w:val="1"/>
      <w:numFmt w:val="bullet"/>
      <w:lvlText w:val=""/>
      <w:lvlJc w:val="left"/>
      <w:pPr>
        <w:ind w:left="5025" w:hanging="360"/>
      </w:pPr>
      <w:rPr>
        <w:rFonts w:ascii="Wingdings" w:hAnsi="Wingdings" w:hint="default"/>
      </w:rPr>
    </w:lvl>
    <w:lvl w:ilvl="6" w:tplc="04250001" w:tentative="1">
      <w:start w:val="1"/>
      <w:numFmt w:val="bullet"/>
      <w:lvlText w:val=""/>
      <w:lvlJc w:val="left"/>
      <w:pPr>
        <w:ind w:left="5745" w:hanging="360"/>
      </w:pPr>
      <w:rPr>
        <w:rFonts w:ascii="Symbol" w:hAnsi="Symbol" w:hint="default"/>
      </w:rPr>
    </w:lvl>
    <w:lvl w:ilvl="7" w:tplc="04250003" w:tentative="1">
      <w:start w:val="1"/>
      <w:numFmt w:val="bullet"/>
      <w:lvlText w:val="o"/>
      <w:lvlJc w:val="left"/>
      <w:pPr>
        <w:ind w:left="6465" w:hanging="360"/>
      </w:pPr>
      <w:rPr>
        <w:rFonts w:ascii="Courier New" w:hAnsi="Courier New" w:cs="Courier New" w:hint="default"/>
      </w:rPr>
    </w:lvl>
    <w:lvl w:ilvl="8" w:tplc="04250005" w:tentative="1">
      <w:start w:val="1"/>
      <w:numFmt w:val="bullet"/>
      <w:lvlText w:val=""/>
      <w:lvlJc w:val="left"/>
      <w:pPr>
        <w:ind w:left="7185" w:hanging="360"/>
      </w:pPr>
      <w:rPr>
        <w:rFonts w:ascii="Wingdings" w:hAnsi="Wingdings" w:hint="default"/>
      </w:rPr>
    </w:lvl>
  </w:abstractNum>
  <w:abstractNum w:abstractNumId="45" w15:restartNumberingAfterBreak="0">
    <w:nsid w:val="5E0372D8"/>
    <w:multiLevelType w:val="hybridMultilevel"/>
    <w:tmpl w:val="3112DAC2"/>
    <w:lvl w:ilvl="0" w:tplc="DB76BA2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F40763E"/>
    <w:multiLevelType w:val="multilevel"/>
    <w:tmpl w:val="921243A6"/>
    <w:lvl w:ilvl="0">
      <w:start w:val="6"/>
      <w:numFmt w:val="decimal"/>
      <w:suff w:val="space"/>
      <w:lvlText w:val="%1."/>
      <w:lvlJc w:val="left"/>
      <w:pPr>
        <w:ind w:left="238" w:hanging="238"/>
      </w:pPr>
      <w:rPr>
        <w:rFonts w:hint="default"/>
      </w:rPr>
    </w:lvl>
    <w:lvl w:ilvl="1">
      <w:start w:val="1"/>
      <w:numFmt w:val="decimal"/>
      <w:suff w:val="space"/>
      <w:lvlText w:val="%1.%2."/>
      <w:lvlJc w:val="left"/>
      <w:pPr>
        <w:ind w:left="408" w:hanging="408"/>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F771C07"/>
    <w:multiLevelType w:val="hybridMultilevel"/>
    <w:tmpl w:val="F9ACD368"/>
    <w:lvl w:ilvl="0" w:tplc="00000002">
      <w:start w:val="1"/>
      <w:numFmt w:val="bullet"/>
      <w:lvlText w:val=""/>
      <w:lvlJc w:val="left"/>
      <w:pPr>
        <w:ind w:left="720" w:hanging="360"/>
      </w:pPr>
      <w:rPr>
        <w:rFonts w:ascii="Symbol" w:hAnsi="Symbol" w:cs="Times New Roman"/>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8" w15:restartNumberingAfterBreak="0">
    <w:nsid w:val="612B0A48"/>
    <w:multiLevelType w:val="multilevel"/>
    <w:tmpl w:val="F7341DB0"/>
    <w:lvl w:ilvl="0">
      <w:start w:val="4"/>
      <w:numFmt w:val="decimal"/>
      <w:suff w:val="space"/>
      <w:lvlText w:val="%1."/>
      <w:lvlJc w:val="left"/>
      <w:pPr>
        <w:ind w:left="0" w:firstLine="0"/>
      </w:pPr>
      <w:rPr>
        <w:rFonts w:hint="default"/>
      </w:rPr>
    </w:lvl>
    <w:lvl w:ilvl="1">
      <w:start w:val="7"/>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6292449F"/>
    <w:multiLevelType w:val="multilevel"/>
    <w:tmpl w:val="474695A0"/>
    <w:lvl w:ilvl="0">
      <w:start w:val="5"/>
      <w:numFmt w:val="decimal"/>
      <w:suff w:val="space"/>
      <w:lvlText w:val="%1."/>
      <w:lvlJc w:val="left"/>
      <w:pPr>
        <w:ind w:left="0" w:firstLine="0"/>
      </w:pPr>
      <w:rPr>
        <w:rFonts w:hint="default"/>
      </w:rPr>
    </w:lvl>
    <w:lvl w:ilvl="1">
      <w:start w:val="5"/>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632B26BF"/>
    <w:multiLevelType w:val="hybridMultilevel"/>
    <w:tmpl w:val="2D0EEC9C"/>
    <w:lvl w:ilvl="0" w:tplc="00000002">
      <w:start w:val="1"/>
      <w:numFmt w:val="bullet"/>
      <w:lvlText w:val=""/>
      <w:lvlJc w:val="left"/>
      <w:pPr>
        <w:ind w:left="720" w:hanging="360"/>
      </w:pPr>
      <w:rPr>
        <w:rFonts w:ascii="Symbol"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1" w15:restartNumberingAfterBreak="0">
    <w:nsid w:val="6549695D"/>
    <w:multiLevelType w:val="hybridMultilevel"/>
    <w:tmpl w:val="1276A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AF04BEB"/>
    <w:multiLevelType w:val="hybridMultilevel"/>
    <w:tmpl w:val="89E6BC1E"/>
    <w:lvl w:ilvl="0" w:tplc="0425000F">
      <w:start w:val="1"/>
      <w:numFmt w:val="bullet"/>
      <w:lvlText w:val="-"/>
      <w:lvlJc w:val="left"/>
      <w:pPr>
        <w:ind w:left="720" w:hanging="360"/>
      </w:pPr>
      <w:rPr>
        <w:rFonts w:ascii="Times New Roman" w:eastAsia="Times New Roman" w:hAnsi="Times New Roman" w:cs="Times New Roman" w:hint="default"/>
        <w:b/>
      </w:rPr>
    </w:lvl>
    <w:lvl w:ilvl="1" w:tplc="04090019">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3" w15:restartNumberingAfterBreak="0">
    <w:nsid w:val="6B4A3CA4"/>
    <w:multiLevelType w:val="hybridMultilevel"/>
    <w:tmpl w:val="2E6A0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6403A79"/>
    <w:multiLevelType w:val="hybridMultilevel"/>
    <w:tmpl w:val="D07E2EB2"/>
    <w:lvl w:ilvl="0" w:tplc="00000002">
      <w:start w:val="1"/>
      <w:numFmt w:val="bullet"/>
      <w:lvlText w:val=""/>
      <w:lvlJc w:val="left"/>
      <w:pPr>
        <w:ind w:left="720" w:hanging="360"/>
      </w:pPr>
      <w:rPr>
        <w:rFonts w:ascii="Symbol" w:hAnsi="Symbol" w:cs="Times New Roman"/>
      </w:rPr>
    </w:lvl>
    <w:lvl w:ilvl="1" w:tplc="3B742A80">
      <w:start w:val="2"/>
      <w:numFmt w:val="bullet"/>
      <w:lvlText w:val="-"/>
      <w:lvlJc w:val="left"/>
      <w:pPr>
        <w:ind w:left="1440" w:hanging="360"/>
      </w:pPr>
      <w:rPr>
        <w:rFonts w:ascii="Arial" w:eastAsia="Times New Roman" w:hAnsi="Arial" w:cs="Arial"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5" w15:restartNumberingAfterBreak="0">
    <w:nsid w:val="76F848D2"/>
    <w:multiLevelType w:val="multilevel"/>
    <w:tmpl w:val="3FC023B8"/>
    <w:lvl w:ilvl="0">
      <w:start w:val="1"/>
      <w:numFmt w:val="decimal"/>
      <w:pStyle w:val="Pealkiri1"/>
      <w:suff w:val="space"/>
      <w:lvlText w:val="%1."/>
      <w:lvlJc w:val="left"/>
      <w:pPr>
        <w:ind w:left="238" w:hanging="23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7A974B0B"/>
    <w:multiLevelType w:val="multilevel"/>
    <w:tmpl w:val="042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86717771">
    <w:abstractNumId w:val="24"/>
  </w:num>
  <w:num w:numId="2" w16cid:durableId="607272184">
    <w:abstractNumId w:val="3"/>
  </w:num>
  <w:num w:numId="3" w16cid:durableId="1427388892">
    <w:abstractNumId w:val="26"/>
  </w:num>
  <w:num w:numId="4" w16cid:durableId="1096709986">
    <w:abstractNumId w:val="54"/>
  </w:num>
  <w:num w:numId="5" w16cid:durableId="1391146956">
    <w:abstractNumId w:val="52"/>
  </w:num>
  <w:num w:numId="6" w16cid:durableId="512846432">
    <w:abstractNumId w:val="55"/>
  </w:num>
  <w:num w:numId="7" w16cid:durableId="333145856">
    <w:abstractNumId w:val="42"/>
  </w:num>
  <w:num w:numId="8" w16cid:durableId="255867886">
    <w:abstractNumId w:val="31"/>
  </w:num>
  <w:num w:numId="9" w16cid:durableId="1415198904">
    <w:abstractNumId w:val="13"/>
  </w:num>
  <w:num w:numId="10" w16cid:durableId="1067458099">
    <w:abstractNumId w:val="46"/>
  </w:num>
  <w:num w:numId="11" w16cid:durableId="579945472">
    <w:abstractNumId w:val="23"/>
  </w:num>
  <w:num w:numId="12" w16cid:durableId="1343974855">
    <w:abstractNumId w:val="40"/>
  </w:num>
  <w:num w:numId="13" w16cid:durableId="203566052">
    <w:abstractNumId w:val="14"/>
  </w:num>
  <w:num w:numId="14" w16cid:durableId="712270205">
    <w:abstractNumId w:val="20"/>
  </w:num>
  <w:num w:numId="15" w16cid:durableId="1045330179">
    <w:abstractNumId w:val="37"/>
  </w:num>
  <w:num w:numId="16" w16cid:durableId="981352351">
    <w:abstractNumId w:val="49"/>
  </w:num>
  <w:num w:numId="17" w16cid:durableId="499466585">
    <w:abstractNumId w:val="48"/>
  </w:num>
  <w:num w:numId="18" w16cid:durableId="1876309742">
    <w:abstractNumId w:val="6"/>
  </w:num>
  <w:num w:numId="19" w16cid:durableId="923758444">
    <w:abstractNumId w:val="11"/>
  </w:num>
  <w:num w:numId="20" w16cid:durableId="951791507">
    <w:abstractNumId w:val="47"/>
  </w:num>
  <w:num w:numId="21" w16cid:durableId="1069696070">
    <w:abstractNumId w:val="15"/>
  </w:num>
  <w:num w:numId="22" w16cid:durableId="1279602643">
    <w:abstractNumId w:val="7"/>
  </w:num>
  <w:num w:numId="23" w16cid:durableId="1057050913">
    <w:abstractNumId w:val="34"/>
  </w:num>
  <w:num w:numId="24" w16cid:durableId="827868819">
    <w:abstractNumId w:val="44"/>
  </w:num>
  <w:num w:numId="25" w16cid:durableId="1498039876">
    <w:abstractNumId w:val="28"/>
  </w:num>
  <w:num w:numId="26" w16cid:durableId="519666948">
    <w:abstractNumId w:val="9"/>
  </w:num>
  <w:num w:numId="27" w16cid:durableId="1676834629">
    <w:abstractNumId w:val="39"/>
  </w:num>
  <w:num w:numId="28" w16cid:durableId="1602951565">
    <w:abstractNumId w:val="30"/>
  </w:num>
  <w:num w:numId="29" w16cid:durableId="1079063931">
    <w:abstractNumId w:val="38"/>
  </w:num>
  <w:num w:numId="30" w16cid:durableId="1310591956">
    <w:abstractNumId w:val="19"/>
  </w:num>
  <w:num w:numId="31" w16cid:durableId="1969122749">
    <w:abstractNumId w:val="21"/>
  </w:num>
  <w:num w:numId="32" w16cid:durableId="1951158664">
    <w:abstractNumId w:val="10"/>
  </w:num>
  <w:num w:numId="33" w16cid:durableId="1701781886">
    <w:abstractNumId w:val="43"/>
  </w:num>
  <w:num w:numId="34" w16cid:durableId="1582183007">
    <w:abstractNumId w:val="12"/>
  </w:num>
  <w:num w:numId="35" w16cid:durableId="1642464795">
    <w:abstractNumId w:val="35"/>
  </w:num>
  <w:num w:numId="36" w16cid:durableId="966157093">
    <w:abstractNumId w:val="36"/>
  </w:num>
  <w:num w:numId="37" w16cid:durableId="670792981">
    <w:abstractNumId w:val="50"/>
  </w:num>
  <w:num w:numId="38" w16cid:durableId="84960135">
    <w:abstractNumId w:val="22"/>
  </w:num>
  <w:num w:numId="39" w16cid:durableId="1989237722">
    <w:abstractNumId w:val="5"/>
  </w:num>
  <w:num w:numId="40" w16cid:durableId="1938714537">
    <w:abstractNumId w:val="27"/>
  </w:num>
  <w:num w:numId="41" w16cid:durableId="1786922065">
    <w:abstractNumId w:val="17"/>
  </w:num>
  <w:num w:numId="42" w16cid:durableId="1040790264">
    <w:abstractNumId w:val="53"/>
  </w:num>
  <w:num w:numId="43" w16cid:durableId="180894754">
    <w:abstractNumId w:val="25"/>
  </w:num>
  <w:num w:numId="44" w16cid:durableId="603805454">
    <w:abstractNumId w:val="8"/>
  </w:num>
  <w:num w:numId="45" w16cid:durableId="1021711133">
    <w:abstractNumId w:val="56"/>
  </w:num>
  <w:num w:numId="46" w16cid:durableId="1072462752">
    <w:abstractNumId w:val="16"/>
  </w:num>
  <w:num w:numId="47" w16cid:durableId="498228204">
    <w:abstractNumId w:val="32"/>
  </w:num>
  <w:num w:numId="48" w16cid:durableId="502357716">
    <w:abstractNumId w:val="33"/>
  </w:num>
  <w:num w:numId="49" w16cid:durableId="103156281">
    <w:abstractNumId w:val="41"/>
  </w:num>
  <w:num w:numId="50" w16cid:durableId="1767266452">
    <w:abstractNumId w:val="51"/>
  </w:num>
  <w:num w:numId="51" w16cid:durableId="1026322163">
    <w:abstractNumId w:val="29"/>
  </w:num>
  <w:num w:numId="52" w16cid:durableId="1595821201">
    <w:abstractNumId w:val="45"/>
  </w:num>
  <w:num w:numId="53" w16cid:durableId="359624061">
    <w:abstractNumId w:val="18"/>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allowSpaceOfSameStyleInTable/>
    <w:compatSetting w:name="compatibilityMode" w:uri="http://schemas.microsoft.com/office/word" w:val="12"/>
    <w:compatSetting w:name="useWord2013TrackBottomHyphenation" w:uri="http://schemas.microsoft.com/office/word" w:val="1"/>
  </w:compat>
  <w:rsids>
    <w:rsidRoot w:val="001E00C5"/>
    <w:rsid w:val="0000087B"/>
    <w:rsid w:val="00001A59"/>
    <w:rsid w:val="00001A87"/>
    <w:rsid w:val="00001AE4"/>
    <w:rsid w:val="00001F7D"/>
    <w:rsid w:val="00001F86"/>
    <w:rsid w:val="000025F8"/>
    <w:rsid w:val="000029A6"/>
    <w:rsid w:val="00004E3D"/>
    <w:rsid w:val="0000538A"/>
    <w:rsid w:val="0000607A"/>
    <w:rsid w:val="00006BA4"/>
    <w:rsid w:val="00007821"/>
    <w:rsid w:val="00011249"/>
    <w:rsid w:val="00011569"/>
    <w:rsid w:val="00012821"/>
    <w:rsid w:val="000128B2"/>
    <w:rsid w:val="00012D69"/>
    <w:rsid w:val="00013823"/>
    <w:rsid w:val="00013EFF"/>
    <w:rsid w:val="00014254"/>
    <w:rsid w:val="00014C42"/>
    <w:rsid w:val="00014D40"/>
    <w:rsid w:val="00016093"/>
    <w:rsid w:val="000160A3"/>
    <w:rsid w:val="0001687B"/>
    <w:rsid w:val="00016B00"/>
    <w:rsid w:val="00016D67"/>
    <w:rsid w:val="00016EEA"/>
    <w:rsid w:val="00021391"/>
    <w:rsid w:val="000217C8"/>
    <w:rsid w:val="00021DAD"/>
    <w:rsid w:val="00022549"/>
    <w:rsid w:val="00022644"/>
    <w:rsid w:val="000227B5"/>
    <w:rsid w:val="00022A27"/>
    <w:rsid w:val="00023194"/>
    <w:rsid w:val="00023DE2"/>
    <w:rsid w:val="0002454D"/>
    <w:rsid w:val="00024645"/>
    <w:rsid w:val="000261D0"/>
    <w:rsid w:val="0002674F"/>
    <w:rsid w:val="000272C9"/>
    <w:rsid w:val="00027327"/>
    <w:rsid w:val="00027CB5"/>
    <w:rsid w:val="000303CF"/>
    <w:rsid w:val="0003056C"/>
    <w:rsid w:val="00031C87"/>
    <w:rsid w:val="000324EA"/>
    <w:rsid w:val="00032F3C"/>
    <w:rsid w:val="00033E19"/>
    <w:rsid w:val="00034006"/>
    <w:rsid w:val="00034B61"/>
    <w:rsid w:val="00034DB7"/>
    <w:rsid w:val="00035BCE"/>
    <w:rsid w:val="00036EE1"/>
    <w:rsid w:val="000374D9"/>
    <w:rsid w:val="00037D65"/>
    <w:rsid w:val="00040319"/>
    <w:rsid w:val="00040972"/>
    <w:rsid w:val="000414EC"/>
    <w:rsid w:val="000419A2"/>
    <w:rsid w:val="00041F92"/>
    <w:rsid w:val="0004273B"/>
    <w:rsid w:val="0004282F"/>
    <w:rsid w:val="000439CF"/>
    <w:rsid w:val="0004408D"/>
    <w:rsid w:val="000440C7"/>
    <w:rsid w:val="00044C3A"/>
    <w:rsid w:val="00046446"/>
    <w:rsid w:val="0004786B"/>
    <w:rsid w:val="00047EA5"/>
    <w:rsid w:val="000512B6"/>
    <w:rsid w:val="00051AB1"/>
    <w:rsid w:val="00051F22"/>
    <w:rsid w:val="0005339F"/>
    <w:rsid w:val="00053A68"/>
    <w:rsid w:val="00054D70"/>
    <w:rsid w:val="00054E92"/>
    <w:rsid w:val="0005510E"/>
    <w:rsid w:val="00055A59"/>
    <w:rsid w:val="0005642F"/>
    <w:rsid w:val="0005658E"/>
    <w:rsid w:val="000568E7"/>
    <w:rsid w:val="00056ABE"/>
    <w:rsid w:val="00056C9B"/>
    <w:rsid w:val="00056F9E"/>
    <w:rsid w:val="00057A15"/>
    <w:rsid w:val="0006045A"/>
    <w:rsid w:val="000607DF"/>
    <w:rsid w:val="00060916"/>
    <w:rsid w:val="00060D10"/>
    <w:rsid w:val="000617E5"/>
    <w:rsid w:val="00062524"/>
    <w:rsid w:val="00063B37"/>
    <w:rsid w:val="00064E9F"/>
    <w:rsid w:val="000657ED"/>
    <w:rsid w:val="00067C43"/>
    <w:rsid w:val="00067EB2"/>
    <w:rsid w:val="000706A9"/>
    <w:rsid w:val="00070C02"/>
    <w:rsid w:val="000711F3"/>
    <w:rsid w:val="0007244D"/>
    <w:rsid w:val="0007279C"/>
    <w:rsid w:val="00073080"/>
    <w:rsid w:val="00075088"/>
    <w:rsid w:val="00076DDB"/>
    <w:rsid w:val="000771C5"/>
    <w:rsid w:val="00077863"/>
    <w:rsid w:val="000800D8"/>
    <w:rsid w:val="00080258"/>
    <w:rsid w:val="000803B9"/>
    <w:rsid w:val="00081571"/>
    <w:rsid w:val="0008181E"/>
    <w:rsid w:val="0008185C"/>
    <w:rsid w:val="00081B27"/>
    <w:rsid w:val="00081B9C"/>
    <w:rsid w:val="00081F43"/>
    <w:rsid w:val="00082E54"/>
    <w:rsid w:val="00082F19"/>
    <w:rsid w:val="0008431F"/>
    <w:rsid w:val="000850DF"/>
    <w:rsid w:val="00085498"/>
    <w:rsid w:val="00085D8C"/>
    <w:rsid w:val="0008761C"/>
    <w:rsid w:val="000879FE"/>
    <w:rsid w:val="00090AD2"/>
    <w:rsid w:val="00093A6B"/>
    <w:rsid w:val="000950DE"/>
    <w:rsid w:val="00095EDB"/>
    <w:rsid w:val="0009656C"/>
    <w:rsid w:val="000973D2"/>
    <w:rsid w:val="0009786C"/>
    <w:rsid w:val="000979F0"/>
    <w:rsid w:val="00097AE7"/>
    <w:rsid w:val="000A0BA4"/>
    <w:rsid w:val="000A0BDC"/>
    <w:rsid w:val="000A15B1"/>
    <w:rsid w:val="000A1F70"/>
    <w:rsid w:val="000A2616"/>
    <w:rsid w:val="000A26AF"/>
    <w:rsid w:val="000A49C7"/>
    <w:rsid w:val="000A5206"/>
    <w:rsid w:val="000A6CB3"/>
    <w:rsid w:val="000A6EB7"/>
    <w:rsid w:val="000A7A2D"/>
    <w:rsid w:val="000B0338"/>
    <w:rsid w:val="000B0892"/>
    <w:rsid w:val="000B140F"/>
    <w:rsid w:val="000B19B0"/>
    <w:rsid w:val="000B2047"/>
    <w:rsid w:val="000B2671"/>
    <w:rsid w:val="000B2886"/>
    <w:rsid w:val="000B29FA"/>
    <w:rsid w:val="000B3BBC"/>
    <w:rsid w:val="000B3CAC"/>
    <w:rsid w:val="000B4531"/>
    <w:rsid w:val="000B5A76"/>
    <w:rsid w:val="000B6D22"/>
    <w:rsid w:val="000B76C5"/>
    <w:rsid w:val="000C12F9"/>
    <w:rsid w:val="000C1D93"/>
    <w:rsid w:val="000C2A19"/>
    <w:rsid w:val="000C36D9"/>
    <w:rsid w:val="000C455E"/>
    <w:rsid w:val="000C51F5"/>
    <w:rsid w:val="000C6E0C"/>
    <w:rsid w:val="000C6FF2"/>
    <w:rsid w:val="000D072D"/>
    <w:rsid w:val="000D0B52"/>
    <w:rsid w:val="000D1828"/>
    <w:rsid w:val="000D1B63"/>
    <w:rsid w:val="000D2B8B"/>
    <w:rsid w:val="000D2D28"/>
    <w:rsid w:val="000D3251"/>
    <w:rsid w:val="000D3319"/>
    <w:rsid w:val="000D6311"/>
    <w:rsid w:val="000D728C"/>
    <w:rsid w:val="000D7A43"/>
    <w:rsid w:val="000E1AB9"/>
    <w:rsid w:val="000E57AD"/>
    <w:rsid w:val="000E61AB"/>
    <w:rsid w:val="000E6789"/>
    <w:rsid w:val="000E6938"/>
    <w:rsid w:val="000E7F83"/>
    <w:rsid w:val="000F0612"/>
    <w:rsid w:val="000F06B3"/>
    <w:rsid w:val="000F0E8C"/>
    <w:rsid w:val="000F196B"/>
    <w:rsid w:val="000F1BF0"/>
    <w:rsid w:val="000F1DBE"/>
    <w:rsid w:val="000F307E"/>
    <w:rsid w:val="000F3401"/>
    <w:rsid w:val="000F3F83"/>
    <w:rsid w:val="000F4A42"/>
    <w:rsid w:val="000F7551"/>
    <w:rsid w:val="000F7F0A"/>
    <w:rsid w:val="001000A3"/>
    <w:rsid w:val="00100243"/>
    <w:rsid w:val="0010024F"/>
    <w:rsid w:val="00101960"/>
    <w:rsid w:val="001019ED"/>
    <w:rsid w:val="00101DE3"/>
    <w:rsid w:val="0010387B"/>
    <w:rsid w:val="00103DEF"/>
    <w:rsid w:val="00104200"/>
    <w:rsid w:val="0010479E"/>
    <w:rsid w:val="00104CBE"/>
    <w:rsid w:val="00104E25"/>
    <w:rsid w:val="0010506F"/>
    <w:rsid w:val="00105071"/>
    <w:rsid w:val="00105FD5"/>
    <w:rsid w:val="001060B4"/>
    <w:rsid w:val="00107D5A"/>
    <w:rsid w:val="00110BBA"/>
    <w:rsid w:val="00111AD6"/>
    <w:rsid w:val="00111BE1"/>
    <w:rsid w:val="00113251"/>
    <w:rsid w:val="00113E29"/>
    <w:rsid w:val="00114750"/>
    <w:rsid w:val="001155FF"/>
    <w:rsid w:val="001165A4"/>
    <w:rsid w:val="00117B76"/>
    <w:rsid w:val="00121EC4"/>
    <w:rsid w:val="00122ED4"/>
    <w:rsid w:val="00122FA5"/>
    <w:rsid w:val="001241FB"/>
    <w:rsid w:val="00124DFB"/>
    <w:rsid w:val="00124FDC"/>
    <w:rsid w:val="001250FF"/>
    <w:rsid w:val="00126BE7"/>
    <w:rsid w:val="00130B13"/>
    <w:rsid w:val="0013156F"/>
    <w:rsid w:val="001316C8"/>
    <w:rsid w:val="001316E8"/>
    <w:rsid w:val="001318AD"/>
    <w:rsid w:val="00133AD5"/>
    <w:rsid w:val="00133D62"/>
    <w:rsid w:val="00134E3F"/>
    <w:rsid w:val="00134F62"/>
    <w:rsid w:val="00135D6B"/>
    <w:rsid w:val="00135F59"/>
    <w:rsid w:val="0013692F"/>
    <w:rsid w:val="00136D95"/>
    <w:rsid w:val="00137D1A"/>
    <w:rsid w:val="00140038"/>
    <w:rsid w:val="00140E24"/>
    <w:rsid w:val="0014246F"/>
    <w:rsid w:val="00142557"/>
    <w:rsid w:val="001426EB"/>
    <w:rsid w:val="00143654"/>
    <w:rsid w:val="00143CC5"/>
    <w:rsid w:val="0014427F"/>
    <w:rsid w:val="00145A94"/>
    <w:rsid w:val="0014653F"/>
    <w:rsid w:val="00147970"/>
    <w:rsid w:val="00150066"/>
    <w:rsid w:val="00153707"/>
    <w:rsid w:val="00153D34"/>
    <w:rsid w:val="0015446E"/>
    <w:rsid w:val="001547F3"/>
    <w:rsid w:val="00154AF7"/>
    <w:rsid w:val="00154D5E"/>
    <w:rsid w:val="00155100"/>
    <w:rsid w:val="00155354"/>
    <w:rsid w:val="001553EB"/>
    <w:rsid w:val="001554D0"/>
    <w:rsid w:val="001567D0"/>
    <w:rsid w:val="00157303"/>
    <w:rsid w:val="00160940"/>
    <w:rsid w:val="0016181F"/>
    <w:rsid w:val="00161C6E"/>
    <w:rsid w:val="0016290C"/>
    <w:rsid w:val="00163837"/>
    <w:rsid w:val="00163D24"/>
    <w:rsid w:val="00164160"/>
    <w:rsid w:val="00165D80"/>
    <w:rsid w:val="00166467"/>
    <w:rsid w:val="001666FE"/>
    <w:rsid w:val="00166715"/>
    <w:rsid w:val="00166A24"/>
    <w:rsid w:val="00166AE9"/>
    <w:rsid w:val="00167BB7"/>
    <w:rsid w:val="00167F0B"/>
    <w:rsid w:val="001705C0"/>
    <w:rsid w:val="00170F5D"/>
    <w:rsid w:val="00171143"/>
    <w:rsid w:val="0017114A"/>
    <w:rsid w:val="00171332"/>
    <w:rsid w:val="00172443"/>
    <w:rsid w:val="00173925"/>
    <w:rsid w:val="00173C27"/>
    <w:rsid w:val="0017438F"/>
    <w:rsid w:val="0017471C"/>
    <w:rsid w:val="00174793"/>
    <w:rsid w:val="001757AA"/>
    <w:rsid w:val="00175D67"/>
    <w:rsid w:val="00176351"/>
    <w:rsid w:val="00176593"/>
    <w:rsid w:val="00176FED"/>
    <w:rsid w:val="00177316"/>
    <w:rsid w:val="00177EEA"/>
    <w:rsid w:val="00180D1C"/>
    <w:rsid w:val="001825D2"/>
    <w:rsid w:val="0018493E"/>
    <w:rsid w:val="001855D0"/>
    <w:rsid w:val="00186CB9"/>
    <w:rsid w:val="00186E7D"/>
    <w:rsid w:val="00190779"/>
    <w:rsid w:val="00190F1C"/>
    <w:rsid w:val="00190F92"/>
    <w:rsid w:val="0019140E"/>
    <w:rsid w:val="00193B4D"/>
    <w:rsid w:val="0019481A"/>
    <w:rsid w:val="001952F4"/>
    <w:rsid w:val="00195844"/>
    <w:rsid w:val="00195A97"/>
    <w:rsid w:val="00197B07"/>
    <w:rsid w:val="001A0155"/>
    <w:rsid w:val="001A03A1"/>
    <w:rsid w:val="001A04ED"/>
    <w:rsid w:val="001A0643"/>
    <w:rsid w:val="001A06EF"/>
    <w:rsid w:val="001A0FFC"/>
    <w:rsid w:val="001A1EBD"/>
    <w:rsid w:val="001A20F5"/>
    <w:rsid w:val="001A26CA"/>
    <w:rsid w:val="001A2932"/>
    <w:rsid w:val="001A293D"/>
    <w:rsid w:val="001A3293"/>
    <w:rsid w:val="001A3355"/>
    <w:rsid w:val="001A3CDB"/>
    <w:rsid w:val="001A46B1"/>
    <w:rsid w:val="001A6CCE"/>
    <w:rsid w:val="001B0B1F"/>
    <w:rsid w:val="001B16C6"/>
    <w:rsid w:val="001B1F46"/>
    <w:rsid w:val="001B220B"/>
    <w:rsid w:val="001B30AA"/>
    <w:rsid w:val="001B3209"/>
    <w:rsid w:val="001B4802"/>
    <w:rsid w:val="001B4F49"/>
    <w:rsid w:val="001B5C9C"/>
    <w:rsid w:val="001B617F"/>
    <w:rsid w:val="001B61A9"/>
    <w:rsid w:val="001B6627"/>
    <w:rsid w:val="001B7E43"/>
    <w:rsid w:val="001C0CE0"/>
    <w:rsid w:val="001C141D"/>
    <w:rsid w:val="001C1DAC"/>
    <w:rsid w:val="001C2564"/>
    <w:rsid w:val="001C2CA0"/>
    <w:rsid w:val="001C6643"/>
    <w:rsid w:val="001C7954"/>
    <w:rsid w:val="001D1B6A"/>
    <w:rsid w:val="001D1B7F"/>
    <w:rsid w:val="001D287E"/>
    <w:rsid w:val="001D301C"/>
    <w:rsid w:val="001D39E6"/>
    <w:rsid w:val="001D3EDC"/>
    <w:rsid w:val="001D4EC5"/>
    <w:rsid w:val="001D53DD"/>
    <w:rsid w:val="001D5E67"/>
    <w:rsid w:val="001D648C"/>
    <w:rsid w:val="001D7372"/>
    <w:rsid w:val="001D7748"/>
    <w:rsid w:val="001D79D9"/>
    <w:rsid w:val="001D7A64"/>
    <w:rsid w:val="001E00C5"/>
    <w:rsid w:val="001E013B"/>
    <w:rsid w:val="001E0257"/>
    <w:rsid w:val="001E103D"/>
    <w:rsid w:val="001E25E1"/>
    <w:rsid w:val="001E3305"/>
    <w:rsid w:val="001E4B61"/>
    <w:rsid w:val="001E4ECA"/>
    <w:rsid w:val="001E5C26"/>
    <w:rsid w:val="001F2174"/>
    <w:rsid w:val="001F3188"/>
    <w:rsid w:val="001F3604"/>
    <w:rsid w:val="001F538E"/>
    <w:rsid w:val="001F617E"/>
    <w:rsid w:val="001F64F9"/>
    <w:rsid w:val="001F655E"/>
    <w:rsid w:val="001F6A81"/>
    <w:rsid w:val="001F722F"/>
    <w:rsid w:val="00200185"/>
    <w:rsid w:val="00200C94"/>
    <w:rsid w:val="00200D21"/>
    <w:rsid w:val="002019FA"/>
    <w:rsid w:val="00203D13"/>
    <w:rsid w:val="00204947"/>
    <w:rsid w:val="002052D4"/>
    <w:rsid w:val="0020544B"/>
    <w:rsid w:val="00206204"/>
    <w:rsid w:val="002100F9"/>
    <w:rsid w:val="0021022D"/>
    <w:rsid w:val="002106AB"/>
    <w:rsid w:val="00210DF2"/>
    <w:rsid w:val="00211600"/>
    <w:rsid w:val="00213177"/>
    <w:rsid w:val="002143D6"/>
    <w:rsid w:val="00215C5B"/>
    <w:rsid w:val="002162A7"/>
    <w:rsid w:val="0021644E"/>
    <w:rsid w:val="002203A2"/>
    <w:rsid w:val="002209CF"/>
    <w:rsid w:val="002210F6"/>
    <w:rsid w:val="00222C4E"/>
    <w:rsid w:val="002240BA"/>
    <w:rsid w:val="002255DC"/>
    <w:rsid w:val="0022623F"/>
    <w:rsid w:val="002265B8"/>
    <w:rsid w:val="00226EAA"/>
    <w:rsid w:val="002274D0"/>
    <w:rsid w:val="00230650"/>
    <w:rsid w:val="00233254"/>
    <w:rsid w:val="00233336"/>
    <w:rsid w:val="00233B85"/>
    <w:rsid w:val="002344F5"/>
    <w:rsid w:val="002352E4"/>
    <w:rsid w:val="002361D6"/>
    <w:rsid w:val="00236777"/>
    <w:rsid w:val="00237461"/>
    <w:rsid w:val="002413F8"/>
    <w:rsid w:val="00241C97"/>
    <w:rsid w:val="00243B71"/>
    <w:rsid w:val="0024463E"/>
    <w:rsid w:val="0024468B"/>
    <w:rsid w:val="00244799"/>
    <w:rsid w:val="00244A88"/>
    <w:rsid w:val="002470D4"/>
    <w:rsid w:val="00247228"/>
    <w:rsid w:val="0024790F"/>
    <w:rsid w:val="0025219A"/>
    <w:rsid w:val="002523DE"/>
    <w:rsid w:val="00253243"/>
    <w:rsid w:val="00254106"/>
    <w:rsid w:val="002541A3"/>
    <w:rsid w:val="002557F0"/>
    <w:rsid w:val="00255990"/>
    <w:rsid w:val="00255F4F"/>
    <w:rsid w:val="002567ED"/>
    <w:rsid w:val="002609C0"/>
    <w:rsid w:val="00260A01"/>
    <w:rsid w:val="00261711"/>
    <w:rsid w:val="00261A24"/>
    <w:rsid w:val="00261F5D"/>
    <w:rsid w:val="00262650"/>
    <w:rsid w:val="002640C4"/>
    <w:rsid w:val="002648B7"/>
    <w:rsid w:val="002648BF"/>
    <w:rsid w:val="00264AD3"/>
    <w:rsid w:val="002653F1"/>
    <w:rsid w:val="002656E7"/>
    <w:rsid w:val="00266264"/>
    <w:rsid w:val="00266D6B"/>
    <w:rsid w:val="002670F2"/>
    <w:rsid w:val="00270599"/>
    <w:rsid w:val="002716D1"/>
    <w:rsid w:val="002720A0"/>
    <w:rsid w:val="0027387F"/>
    <w:rsid w:val="00273D07"/>
    <w:rsid w:val="002750A3"/>
    <w:rsid w:val="00275F33"/>
    <w:rsid w:val="00276F4F"/>
    <w:rsid w:val="0028073C"/>
    <w:rsid w:val="002807AC"/>
    <w:rsid w:val="00280D57"/>
    <w:rsid w:val="00281834"/>
    <w:rsid w:val="00281C80"/>
    <w:rsid w:val="00281EF9"/>
    <w:rsid w:val="00282634"/>
    <w:rsid w:val="002833A1"/>
    <w:rsid w:val="00283AB2"/>
    <w:rsid w:val="00284250"/>
    <w:rsid w:val="00286E1D"/>
    <w:rsid w:val="00287143"/>
    <w:rsid w:val="00290825"/>
    <w:rsid w:val="00290E81"/>
    <w:rsid w:val="00291237"/>
    <w:rsid w:val="00291E8B"/>
    <w:rsid w:val="0029225E"/>
    <w:rsid w:val="00292323"/>
    <w:rsid w:val="00292658"/>
    <w:rsid w:val="00292F27"/>
    <w:rsid w:val="0029344C"/>
    <w:rsid w:val="0029493C"/>
    <w:rsid w:val="0029574C"/>
    <w:rsid w:val="00295930"/>
    <w:rsid w:val="00296740"/>
    <w:rsid w:val="00296FAC"/>
    <w:rsid w:val="002976DB"/>
    <w:rsid w:val="0029791A"/>
    <w:rsid w:val="00297DE6"/>
    <w:rsid w:val="002A05D8"/>
    <w:rsid w:val="002A0E36"/>
    <w:rsid w:val="002A1C5F"/>
    <w:rsid w:val="002A37BE"/>
    <w:rsid w:val="002A397C"/>
    <w:rsid w:val="002A4653"/>
    <w:rsid w:val="002A4CB3"/>
    <w:rsid w:val="002A504A"/>
    <w:rsid w:val="002A6054"/>
    <w:rsid w:val="002A6EED"/>
    <w:rsid w:val="002A6FC0"/>
    <w:rsid w:val="002A7A5B"/>
    <w:rsid w:val="002A7E69"/>
    <w:rsid w:val="002A7F0B"/>
    <w:rsid w:val="002B0068"/>
    <w:rsid w:val="002B04B6"/>
    <w:rsid w:val="002B2023"/>
    <w:rsid w:val="002B2BB8"/>
    <w:rsid w:val="002B2C03"/>
    <w:rsid w:val="002B2C21"/>
    <w:rsid w:val="002B32B5"/>
    <w:rsid w:val="002B369C"/>
    <w:rsid w:val="002B4447"/>
    <w:rsid w:val="002B57E6"/>
    <w:rsid w:val="002B5A4E"/>
    <w:rsid w:val="002B60FE"/>
    <w:rsid w:val="002B628A"/>
    <w:rsid w:val="002B6AB4"/>
    <w:rsid w:val="002B6F5F"/>
    <w:rsid w:val="002B7CC2"/>
    <w:rsid w:val="002C00B7"/>
    <w:rsid w:val="002C0732"/>
    <w:rsid w:val="002C476A"/>
    <w:rsid w:val="002C589D"/>
    <w:rsid w:val="002C5CAF"/>
    <w:rsid w:val="002C6AE3"/>
    <w:rsid w:val="002C6D18"/>
    <w:rsid w:val="002C6DDA"/>
    <w:rsid w:val="002C753D"/>
    <w:rsid w:val="002C76DB"/>
    <w:rsid w:val="002C7921"/>
    <w:rsid w:val="002C7956"/>
    <w:rsid w:val="002C7AAB"/>
    <w:rsid w:val="002D034E"/>
    <w:rsid w:val="002D0EDD"/>
    <w:rsid w:val="002D167B"/>
    <w:rsid w:val="002D1BED"/>
    <w:rsid w:val="002D1DEE"/>
    <w:rsid w:val="002D2457"/>
    <w:rsid w:val="002D3BD8"/>
    <w:rsid w:val="002D4838"/>
    <w:rsid w:val="002D713E"/>
    <w:rsid w:val="002D7A29"/>
    <w:rsid w:val="002E02CA"/>
    <w:rsid w:val="002E3C78"/>
    <w:rsid w:val="002E41EB"/>
    <w:rsid w:val="002E50A3"/>
    <w:rsid w:val="002E6356"/>
    <w:rsid w:val="002E6BCB"/>
    <w:rsid w:val="002E7686"/>
    <w:rsid w:val="002E7D38"/>
    <w:rsid w:val="002F0A97"/>
    <w:rsid w:val="002F0D74"/>
    <w:rsid w:val="002F214D"/>
    <w:rsid w:val="002F31AB"/>
    <w:rsid w:val="002F3303"/>
    <w:rsid w:val="002F40A9"/>
    <w:rsid w:val="002F412C"/>
    <w:rsid w:val="002F41B3"/>
    <w:rsid w:val="002F45C0"/>
    <w:rsid w:val="002F4F4A"/>
    <w:rsid w:val="002F5E71"/>
    <w:rsid w:val="002F6E16"/>
    <w:rsid w:val="002F7AB2"/>
    <w:rsid w:val="002F7C1A"/>
    <w:rsid w:val="00300018"/>
    <w:rsid w:val="003025DD"/>
    <w:rsid w:val="00303CDD"/>
    <w:rsid w:val="00303DCA"/>
    <w:rsid w:val="00304851"/>
    <w:rsid w:val="00304C67"/>
    <w:rsid w:val="00305976"/>
    <w:rsid w:val="00306AAA"/>
    <w:rsid w:val="003077EE"/>
    <w:rsid w:val="00307A6D"/>
    <w:rsid w:val="00307FE8"/>
    <w:rsid w:val="003111E1"/>
    <w:rsid w:val="00313031"/>
    <w:rsid w:val="00313204"/>
    <w:rsid w:val="00313FCD"/>
    <w:rsid w:val="003145E9"/>
    <w:rsid w:val="00315799"/>
    <w:rsid w:val="003167EF"/>
    <w:rsid w:val="00317F4E"/>
    <w:rsid w:val="00320FC6"/>
    <w:rsid w:val="0032107C"/>
    <w:rsid w:val="0032157A"/>
    <w:rsid w:val="003223FC"/>
    <w:rsid w:val="00322927"/>
    <w:rsid w:val="00322A47"/>
    <w:rsid w:val="00322AFF"/>
    <w:rsid w:val="00325399"/>
    <w:rsid w:val="00325A33"/>
    <w:rsid w:val="00326530"/>
    <w:rsid w:val="00330E5A"/>
    <w:rsid w:val="00331881"/>
    <w:rsid w:val="00331A53"/>
    <w:rsid w:val="003322D8"/>
    <w:rsid w:val="00332786"/>
    <w:rsid w:val="00332D93"/>
    <w:rsid w:val="003334FA"/>
    <w:rsid w:val="00333781"/>
    <w:rsid w:val="00334110"/>
    <w:rsid w:val="00334376"/>
    <w:rsid w:val="00334DA7"/>
    <w:rsid w:val="00335855"/>
    <w:rsid w:val="00337084"/>
    <w:rsid w:val="00337566"/>
    <w:rsid w:val="00340413"/>
    <w:rsid w:val="003405AD"/>
    <w:rsid w:val="00340A9A"/>
    <w:rsid w:val="00340B26"/>
    <w:rsid w:val="00340B2A"/>
    <w:rsid w:val="0034400F"/>
    <w:rsid w:val="003445A3"/>
    <w:rsid w:val="00344ADC"/>
    <w:rsid w:val="0034677F"/>
    <w:rsid w:val="00350860"/>
    <w:rsid w:val="003518E5"/>
    <w:rsid w:val="00352749"/>
    <w:rsid w:val="00352932"/>
    <w:rsid w:val="003556AB"/>
    <w:rsid w:val="00356076"/>
    <w:rsid w:val="0035657B"/>
    <w:rsid w:val="003567CB"/>
    <w:rsid w:val="00356BA5"/>
    <w:rsid w:val="003579F7"/>
    <w:rsid w:val="00357AA8"/>
    <w:rsid w:val="003605F9"/>
    <w:rsid w:val="003609BB"/>
    <w:rsid w:val="00360FB6"/>
    <w:rsid w:val="003614DD"/>
    <w:rsid w:val="0036504E"/>
    <w:rsid w:val="00365DA3"/>
    <w:rsid w:val="003662C6"/>
    <w:rsid w:val="003678F1"/>
    <w:rsid w:val="00370B58"/>
    <w:rsid w:val="00370F6C"/>
    <w:rsid w:val="003716AF"/>
    <w:rsid w:val="00372FE1"/>
    <w:rsid w:val="0037338E"/>
    <w:rsid w:val="00373635"/>
    <w:rsid w:val="003760F0"/>
    <w:rsid w:val="00376863"/>
    <w:rsid w:val="00380B32"/>
    <w:rsid w:val="003812A9"/>
    <w:rsid w:val="00381AF8"/>
    <w:rsid w:val="00381E93"/>
    <w:rsid w:val="00382C92"/>
    <w:rsid w:val="003857FD"/>
    <w:rsid w:val="003866F2"/>
    <w:rsid w:val="003868BE"/>
    <w:rsid w:val="003869C5"/>
    <w:rsid w:val="00386BC1"/>
    <w:rsid w:val="00386D97"/>
    <w:rsid w:val="00386F0F"/>
    <w:rsid w:val="003878AF"/>
    <w:rsid w:val="00390201"/>
    <w:rsid w:val="00390A46"/>
    <w:rsid w:val="003934E1"/>
    <w:rsid w:val="00393C9A"/>
    <w:rsid w:val="003947CA"/>
    <w:rsid w:val="003948A2"/>
    <w:rsid w:val="003948AF"/>
    <w:rsid w:val="003949F0"/>
    <w:rsid w:val="0039673F"/>
    <w:rsid w:val="003969CA"/>
    <w:rsid w:val="00397AFD"/>
    <w:rsid w:val="00397BBF"/>
    <w:rsid w:val="003A1F21"/>
    <w:rsid w:val="003A3FB1"/>
    <w:rsid w:val="003A40AD"/>
    <w:rsid w:val="003A4930"/>
    <w:rsid w:val="003A4C5E"/>
    <w:rsid w:val="003A5B32"/>
    <w:rsid w:val="003A5DD4"/>
    <w:rsid w:val="003A5DE1"/>
    <w:rsid w:val="003A6172"/>
    <w:rsid w:val="003B03A8"/>
    <w:rsid w:val="003B0DF1"/>
    <w:rsid w:val="003B0E05"/>
    <w:rsid w:val="003B18A6"/>
    <w:rsid w:val="003B18F4"/>
    <w:rsid w:val="003B1C26"/>
    <w:rsid w:val="003B2874"/>
    <w:rsid w:val="003B2B54"/>
    <w:rsid w:val="003B45A9"/>
    <w:rsid w:val="003B5A4C"/>
    <w:rsid w:val="003B62F9"/>
    <w:rsid w:val="003B67A2"/>
    <w:rsid w:val="003B6ABF"/>
    <w:rsid w:val="003B78B2"/>
    <w:rsid w:val="003C091C"/>
    <w:rsid w:val="003C09DA"/>
    <w:rsid w:val="003C1004"/>
    <w:rsid w:val="003C10A9"/>
    <w:rsid w:val="003C162A"/>
    <w:rsid w:val="003C1D63"/>
    <w:rsid w:val="003C2E48"/>
    <w:rsid w:val="003C3B3D"/>
    <w:rsid w:val="003C44D4"/>
    <w:rsid w:val="003C5BF9"/>
    <w:rsid w:val="003C7C3A"/>
    <w:rsid w:val="003D1BC3"/>
    <w:rsid w:val="003D27E6"/>
    <w:rsid w:val="003D28A6"/>
    <w:rsid w:val="003D32CC"/>
    <w:rsid w:val="003D47D9"/>
    <w:rsid w:val="003D6A36"/>
    <w:rsid w:val="003D7E6F"/>
    <w:rsid w:val="003E0DD8"/>
    <w:rsid w:val="003E1EF0"/>
    <w:rsid w:val="003E2419"/>
    <w:rsid w:val="003E372B"/>
    <w:rsid w:val="003E5B92"/>
    <w:rsid w:val="003E5FA9"/>
    <w:rsid w:val="003E694F"/>
    <w:rsid w:val="003E7B73"/>
    <w:rsid w:val="003F0123"/>
    <w:rsid w:val="003F051F"/>
    <w:rsid w:val="003F0FF2"/>
    <w:rsid w:val="003F1159"/>
    <w:rsid w:val="003F2BB7"/>
    <w:rsid w:val="003F5044"/>
    <w:rsid w:val="003F57B5"/>
    <w:rsid w:val="003F6330"/>
    <w:rsid w:val="003F78FB"/>
    <w:rsid w:val="003F796E"/>
    <w:rsid w:val="003F79F3"/>
    <w:rsid w:val="00400278"/>
    <w:rsid w:val="00400CE9"/>
    <w:rsid w:val="00402865"/>
    <w:rsid w:val="0040370D"/>
    <w:rsid w:val="0040378E"/>
    <w:rsid w:val="00403A57"/>
    <w:rsid w:val="00403A6E"/>
    <w:rsid w:val="004043BB"/>
    <w:rsid w:val="00405474"/>
    <w:rsid w:val="004055F0"/>
    <w:rsid w:val="004057DB"/>
    <w:rsid w:val="00406AEA"/>
    <w:rsid w:val="00406D51"/>
    <w:rsid w:val="00406FE7"/>
    <w:rsid w:val="00407086"/>
    <w:rsid w:val="00407348"/>
    <w:rsid w:val="00407BD6"/>
    <w:rsid w:val="00410A57"/>
    <w:rsid w:val="00411F4E"/>
    <w:rsid w:val="004130A7"/>
    <w:rsid w:val="004150AA"/>
    <w:rsid w:val="00416588"/>
    <w:rsid w:val="004205A4"/>
    <w:rsid w:val="004221B5"/>
    <w:rsid w:val="00422BA0"/>
    <w:rsid w:val="004231D5"/>
    <w:rsid w:val="00424FE8"/>
    <w:rsid w:val="00425F9B"/>
    <w:rsid w:val="00426148"/>
    <w:rsid w:val="0042769C"/>
    <w:rsid w:val="00427B3B"/>
    <w:rsid w:val="00427BFE"/>
    <w:rsid w:val="004320E6"/>
    <w:rsid w:val="00432893"/>
    <w:rsid w:val="00432C23"/>
    <w:rsid w:val="0043398E"/>
    <w:rsid w:val="004342E8"/>
    <w:rsid w:val="0043439A"/>
    <w:rsid w:val="00435866"/>
    <w:rsid w:val="004364CA"/>
    <w:rsid w:val="004376EB"/>
    <w:rsid w:val="00437C66"/>
    <w:rsid w:val="00437F5D"/>
    <w:rsid w:val="004407DB"/>
    <w:rsid w:val="00440820"/>
    <w:rsid w:val="00445476"/>
    <w:rsid w:val="00446057"/>
    <w:rsid w:val="00446160"/>
    <w:rsid w:val="0044632A"/>
    <w:rsid w:val="00446654"/>
    <w:rsid w:val="00446B3C"/>
    <w:rsid w:val="00446D9D"/>
    <w:rsid w:val="0044711D"/>
    <w:rsid w:val="004472DC"/>
    <w:rsid w:val="004505E9"/>
    <w:rsid w:val="00451562"/>
    <w:rsid w:val="0045157A"/>
    <w:rsid w:val="00451DD2"/>
    <w:rsid w:val="00452E1C"/>
    <w:rsid w:val="00452E87"/>
    <w:rsid w:val="00454451"/>
    <w:rsid w:val="00455CA0"/>
    <w:rsid w:val="00456078"/>
    <w:rsid w:val="004560F1"/>
    <w:rsid w:val="00456962"/>
    <w:rsid w:val="00456A36"/>
    <w:rsid w:val="004570DC"/>
    <w:rsid w:val="00457456"/>
    <w:rsid w:val="00457B25"/>
    <w:rsid w:val="00462379"/>
    <w:rsid w:val="004624DB"/>
    <w:rsid w:val="004626E7"/>
    <w:rsid w:val="00462AFC"/>
    <w:rsid w:val="00462EF0"/>
    <w:rsid w:val="00462FA8"/>
    <w:rsid w:val="004632A7"/>
    <w:rsid w:val="00463BA6"/>
    <w:rsid w:val="00464525"/>
    <w:rsid w:val="0046469D"/>
    <w:rsid w:val="00464E41"/>
    <w:rsid w:val="00464F64"/>
    <w:rsid w:val="004653F4"/>
    <w:rsid w:val="0046625F"/>
    <w:rsid w:val="00466FE4"/>
    <w:rsid w:val="004671DE"/>
    <w:rsid w:val="00467F1A"/>
    <w:rsid w:val="0047069F"/>
    <w:rsid w:val="00470F12"/>
    <w:rsid w:val="004723CB"/>
    <w:rsid w:val="004734DD"/>
    <w:rsid w:val="004740E7"/>
    <w:rsid w:val="0047499B"/>
    <w:rsid w:val="00474D75"/>
    <w:rsid w:val="00475060"/>
    <w:rsid w:val="0047554F"/>
    <w:rsid w:val="00475B84"/>
    <w:rsid w:val="00477288"/>
    <w:rsid w:val="004800C6"/>
    <w:rsid w:val="00480C92"/>
    <w:rsid w:val="00481BAE"/>
    <w:rsid w:val="004821DC"/>
    <w:rsid w:val="0048285D"/>
    <w:rsid w:val="00483267"/>
    <w:rsid w:val="004836C4"/>
    <w:rsid w:val="004847D4"/>
    <w:rsid w:val="00484FF5"/>
    <w:rsid w:val="00485189"/>
    <w:rsid w:val="00487974"/>
    <w:rsid w:val="0049038A"/>
    <w:rsid w:val="004911E6"/>
    <w:rsid w:val="00492C19"/>
    <w:rsid w:val="004943AB"/>
    <w:rsid w:val="00494A16"/>
    <w:rsid w:val="004964AA"/>
    <w:rsid w:val="00496CAD"/>
    <w:rsid w:val="00497958"/>
    <w:rsid w:val="004A01BF"/>
    <w:rsid w:val="004A042D"/>
    <w:rsid w:val="004A0AA2"/>
    <w:rsid w:val="004A0BF3"/>
    <w:rsid w:val="004A0F7D"/>
    <w:rsid w:val="004A14B2"/>
    <w:rsid w:val="004A28AA"/>
    <w:rsid w:val="004A2EB9"/>
    <w:rsid w:val="004A423D"/>
    <w:rsid w:val="004A54DE"/>
    <w:rsid w:val="004A581F"/>
    <w:rsid w:val="004A6001"/>
    <w:rsid w:val="004A6DF8"/>
    <w:rsid w:val="004A6DFF"/>
    <w:rsid w:val="004A722F"/>
    <w:rsid w:val="004A75A7"/>
    <w:rsid w:val="004A7AF4"/>
    <w:rsid w:val="004B0144"/>
    <w:rsid w:val="004B04D1"/>
    <w:rsid w:val="004B2C73"/>
    <w:rsid w:val="004B3082"/>
    <w:rsid w:val="004B4DD1"/>
    <w:rsid w:val="004B5ED7"/>
    <w:rsid w:val="004B685F"/>
    <w:rsid w:val="004B6BF3"/>
    <w:rsid w:val="004B6D23"/>
    <w:rsid w:val="004B6F6D"/>
    <w:rsid w:val="004C02D9"/>
    <w:rsid w:val="004C1494"/>
    <w:rsid w:val="004C16B3"/>
    <w:rsid w:val="004C248B"/>
    <w:rsid w:val="004C2EC9"/>
    <w:rsid w:val="004C3244"/>
    <w:rsid w:val="004C4059"/>
    <w:rsid w:val="004C5CB7"/>
    <w:rsid w:val="004C6ECB"/>
    <w:rsid w:val="004C72BC"/>
    <w:rsid w:val="004C7AA5"/>
    <w:rsid w:val="004D0C6A"/>
    <w:rsid w:val="004D0CD7"/>
    <w:rsid w:val="004D1903"/>
    <w:rsid w:val="004D1DB4"/>
    <w:rsid w:val="004D34E2"/>
    <w:rsid w:val="004D3C81"/>
    <w:rsid w:val="004D4717"/>
    <w:rsid w:val="004D5C34"/>
    <w:rsid w:val="004D5E3D"/>
    <w:rsid w:val="004D6070"/>
    <w:rsid w:val="004D6220"/>
    <w:rsid w:val="004D699B"/>
    <w:rsid w:val="004D7B76"/>
    <w:rsid w:val="004D7C1C"/>
    <w:rsid w:val="004E0644"/>
    <w:rsid w:val="004E0D7E"/>
    <w:rsid w:val="004E16B6"/>
    <w:rsid w:val="004E232C"/>
    <w:rsid w:val="004E293C"/>
    <w:rsid w:val="004E2DCB"/>
    <w:rsid w:val="004E3007"/>
    <w:rsid w:val="004E32F2"/>
    <w:rsid w:val="004E3864"/>
    <w:rsid w:val="004E40B1"/>
    <w:rsid w:val="004E5038"/>
    <w:rsid w:val="004E5892"/>
    <w:rsid w:val="004E5DCD"/>
    <w:rsid w:val="004E5DF4"/>
    <w:rsid w:val="004E5F52"/>
    <w:rsid w:val="004E6435"/>
    <w:rsid w:val="004E7108"/>
    <w:rsid w:val="004E7D9F"/>
    <w:rsid w:val="004F08E4"/>
    <w:rsid w:val="004F1116"/>
    <w:rsid w:val="004F22C3"/>
    <w:rsid w:val="004F2982"/>
    <w:rsid w:val="004F359A"/>
    <w:rsid w:val="004F419C"/>
    <w:rsid w:val="004F4655"/>
    <w:rsid w:val="004F5F81"/>
    <w:rsid w:val="004F6264"/>
    <w:rsid w:val="004F7EE7"/>
    <w:rsid w:val="00500C7F"/>
    <w:rsid w:val="005028D0"/>
    <w:rsid w:val="00502C7A"/>
    <w:rsid w:val="00503514"/>
    <w:rsid w:val="00503599"/>
    <w:rsid w:val="00503A40"/>
    <w:rsid w:val="00504EA7"/>
    <w:rsid w:val="005052D8"/>
    <w:rsid w:val="005058CE"/>
    <w:rsid w:val="005059A1"/>
    <w:rsid w:val="0050624D"/>
    <w:rsid w:val="005067F2"/>
    <w:rsid w:val="0050715F"/>
    <w:rsid w:val="00507585"/>
    <w:rsid w:val="005116EE"/>
    <w:rsid w:val="005122F7"/>
    <w:rsid w:val="00513EA2"/>
    <w:rsid w:val="00514181"/>
    <w:rsid w:val="00514EE8"/>
    <w:rsid w:val="00516CF5"/>
    <w:rsid w:val="00517FD5"/>
    <w:rsid w:val="00520C65"/>
    <w:rsid w:val="00521955"/>
    <w:rsid w:val="00521C61"/>
    <w:rsid w:val="00521E8B"/>
    <w:rsid w:val="0052203C"/>
    <w:rsid w:val="005221FF"/>
    <w:rsid w:val="00522B17"/>
    <w:rsid w:val="00523991"/>
    <w:rsid w:val="00523AB1"/>
    <w:rsid w:val="00524016"/>
    <w:rsid w:val="005250A8"/>
    <w:rsid w:val="0052797D"/>
    <w:rsid w:val="00527D38"/>
    <w:rsid w:val="00530008"/>
    <w:rsid w:val="00530ADF"/>
    <w:rsid w:val="0053167B"/>
    <w:rsid w:val="00533145"/>
    <w:rsid w:val="00533173"/>
    <w:rsid w:val="00533A48"/>
    <w:rsid w:val="00535018"/>
    <w:rsid w:val="005361C6"/>
    <w:rsid w:val="00537295"/>
    <w:rsid w:val="005373B9"/>
    <w:rsid w:val="00540250"/>
    <w:rsid w:val="005403AA"/>
    <w:rsid w:val="0054055A"/>
    <w:rsid w:val="005408E4"/>
    <w:rsid w:val="005418D4"/>
    <w:rsid w:val="00542284"/>
    <w:rsid w:val="00543ACD"/>
    <w:rsid w:val="00543BF9"/>
    <w:rsid w:val="005442EF"/>
    <w:rsid w:val="0054566B"/>
    <w:rsid w:val="0054584D"/>
    <w:rsid w:val="00546686"/>
    <w:rsid w:val="0054741B"/>
    <w:rsid w:val="005474F6"/>
    <w:rsid w:val="00547CD5"/>
    <w:rsid w:val="00551324"/>
    <w:rsid w:val="00551628"/>
    <w:rsid w:val="00552054"/>
    <w:rsid w:val="0055259E"/>
    <w:rsid w:val="00552D73"/>
    <w:rsid w:val="00553AF1"/>
    <w:rsid w:val="00553D8B"/>
    <w:rsid w:val="005540C1"/>
    <w:rsid w:val="00555D31"/>
    <w:rsid w:val="0055643F"/>
    <w:rsid w:val="005564F1"/>
    <w:rsid w:val="005566BA"/>
    <w:rsid w:val="00560A9E"/>
    <w:rsid w:val="00560DAE"/>
    <w:rsid w:val="00560E37"/>
    <w:rsid w:val="00560F22"/>
    <w:rsid w:val="00561330"/>
    <w:rsid w:val="00563396"/>
    <w:rsid w:val="00563509"/>
    <w:rsid w:val="00563BF9"/>
    <w:rsid w:val="0056469C"/>
    <w:rsid w:val="00564B7D"/>
    <w:rsid w:val="00564D4E"/>
    <w:rsid w:val="0056581A"/>
    <w:rsid w:val="00565D46"/>
    <w:rsid w:val="00566E9F"/>
    <w:rsid w:val="00567063"/>
    <w:rsid w:val="00567391"/>
    <w:rsid w:val="00570B28"/>
    <w:rsid w:val="00570C87"/>
    <w:rsid w:val="00570EC7"/>
    <w:rsid w:val="00570F61"/>
    <w:rsid w:val="00571F4D"/>
    <w:rsid w:val="00572233"/>
    <w:rsid w:val="005722C3"/>
    <w:rsid w:val="005736EF"/>
    <w:rsid w:val="00573FFA"/>
    <w:rsid w:val="00574C27"/>
    <w:rsid w:val="00574E09"/>
    <w:rsid w:val="005750A5"/>
    <w:rsid w:val="00575375"/>
    <w:rsid w:val="00575649"/>
    <w:rsid w:val="00575DF9"/>
    <w:rsid w:val="0057684F"/>
    <w:rsid w:val="005777E2"/>
    <w:rsid w:val="00577CFF"/>
    <w:rsid w:val="0058093F"/>
    <w:rsid w:val="00580F3E"/>
    <w:rsid w:val="005817D1"/>
    <w:rsid w:val="00582990"/>
    <w:rsid w:val="0058305A"/>
    <w:rsid w:val="0058328C"/>
    <w:rsid w:val="005840C1"/>
    <w:rsid w:val="00584D27"/>
    <w:rsid w:val="0058502E"/>
    <w:rsid w:val="005851E5"/>
    <w:rsid w:val="00586C40"/>
    <w:rsid w:val="00587401"/>
    <w:rsid w:val="00587593"/>
    <w:rsid w:val="00587721"/>
    <w:rsid w:val="0058786D"/>
    <w:rsid w:val="005915D8"/>
    <w:rsid w:val="00592E10"/>
    <w:rsid w:val="005937B1"/>
    <w:rsid w:val="00594B84"/>
    <w:rsid w:val="00594FB6"/>
    <w:rsid w:val="005952B4"/>
    <w:rsid w:val="005959A9"/>
    <w:rsid w:val="00596087"/>
    <w:rsid w:val="00596FF4"/>
    <w:rsid w:val="00597277"/>
    <w:rsid w:val="00597427"/>
    <w:rsid w:val="00597B33"/>
    <w:rsid w:val="00597BAD"/>
    <w:rsid w:val="005A00A9"/>
    <w:rsid w:val="005A147D"/>
    <w:rsid w:val="005A172E"/>
    <w:rsid w:val="005A1D74"/>
    <w:rsid w:val="005A2604"/>
    <w:rsid w:val="005A302A"/>
    <w:rsid w:val="005A35AD"/>
    <w:rsid w:val="005A3D5E"/>
    <w:rsid w:val="005A6296"/>
    <w:rsid w:val="005A6B90"/>
    <w:rsid w:val="005A6DAA"/>
    <w:rsid w:val="005B0074"/>
    <w:rsid w:val="005B164E"/>
    <w:rsid w:val="005B1DCF"/>
    <w:rsid w:val="005B1F84"/>
    <w:rsid w:val="005B217C"/>
    <w:rsid w:val="005B2612"/>
    <w:rsid w:val="005B2B4E"/>
    <w:rsid w:val="005B4F03"/>
    <w:rsid w:val="005B569F"/>
    <w:rsid w:val="005B73E9"/>
    <w:rsid w:val="005B7B3F"/>
    <w:rsid w:val="005C1B7A"/>
    <w:rsid w:val="005C2488"/>
    <w:rsid w:val="005C25F8"/>
    <w:rsid w:val="005C429A"/>
    <w:rsid w:val="005C47E9"/>
    <w:rsid w:val="005C487C"/>
    <w:rsid w:val="005C543A"/>
    <w:rsid w:val="005C64D8"/>
    <w:rsid w:val="005C69A6"/>
    <w:rsid w:val="005C6EB8"/>
    <w:rsid w:val="005D0594"/>
    <w:rsid w:val="005D0F76"/>
    <w:rsid w:val="005D0FC9"/>
    <w:rsid w:val="005D1622"/>
    <w:rsid w:val="005D1782"/>
    <w:rsid w:val="005D2BF1"/>
    <w:rsid w:val="005D4338"/>
    <w:rsid w:val="005D7CFE"/>
    <w:rsid w:val="005E0412"/>
    <w:rsid w:val="005E1DA1"/>
    <w:rsid w:val="005E2202"/>
    <w:rsid w:val="005E23E0"/>
    <w:rsid w:val="005E2E13"/>
    <w:rsid w:val="005E3C3C"/>
    <w:rsid w:val="005E4599"/>
    <w:rsid w:val="005E53BE"/>
    <w:rsid w:val="005E5514"/>
    <w:rsid w:val="005E7AD6"/>
    <w:rsid w:val="005E7AE4"/>
    <w:rsid w:val="005F0032"/>
    <w:rsid w:val="005F0F95"/>
    <w:rsid w:val="005F1292"/>
    <w:rsid w:val="005F1D7F"/>
    <w:rsid w:val="005F254C"/>
    <w:rsid w:val="005F2900"/>
    <w:rsid w:val="005F2ADD"/>
    <w:rsid w:val="005F2AF8"/>
    <w:rsid w:val="005F2E6A"/>
    <w:rsid w:val="005F300A"/>
    <w:rsid w:val="005F3A03"/>
    <w:rsid w:val="005F5602"/>
    <w:rsid w:val="005F62AA"/>
    <w:rsid w:val="0060072B"/>
    <w:rsid w:val="00603B74"/>
    <w:rsid w:val="00604641"/>
    <w:rsid w:val="00607741"/>
    <w:rsid w:val="00607D63"/>
    <w:rsid w:val="00607F94"/>
    <w:rsid w:val="006109FA"/>
    <w:rsid w:val="00611DBD"/>
    <w:rsid w:val="00612C15"/>
    <w:rsid w:val="00614F87"/>
    <w:rsid w:val="0061625B"/>
    <w:rsid w:val="00617A75"/>
    <w:rsid w:val="0062152D"/>
    <w:rsid w:val="00622386"/>
    <w:rsid w:val="00622685"/>
    <w:rsid w:val="00622CBE"/>
    <w:rsid w:val="00622D5B"/>
    <w:rsid w:val="00623C89"/>
    <w:rsid w:val="0062460F"/>
    <w:rsid w:val="006246CF"/>
    <w:rsid w:val="006254D0"/>
    <w:rsid w:val="00625B27"/>
    <w:rsid w:val="006268EE"/>
    <w:rsid w:val="00627642"/>
    <w:rsid w:val="00630467"/>
    <w:rsid w:val="00630531"/>
    <w:rsid w:val="00630C5A"/>
    <w:rsid w:val="00633C27"/>
    <w:rsid w:val="006341C1"/>
    <w:rsid w:val="00635F39"/>
    <w:rsid w:val="00636C51"/>
    <w:rsid w:val="00642837"/>
    <w:rsid w:val="0064481F"/>
    <w:rsid w:val="006450DF"/>
    <w:rsid w:val="00645C9F"/>
    <w:rsid w:val="00645EE9"/>
    <w:rsid w:val="006460C2"/>
    <w:rsid w:val="0064677B"/>
    <w:rsid w:val="0064775B"/>
    <w:rsid w:val="00647C75"/>
    <w:rsid w:val="006515FE"/>
    <w:rsid w:val="00651A5F"/>
    <w:rsid w:val="006520EA"/>
    <w:rsid w:val="0065216F"/>
    <w:rsid w:val="0065343B"/>
    <w:rsid w:val="00653A74"/>
    <w:rsid w:val="00653F5F"/>
    <w:rsid w:val="00654C48"/>
    <w:rsid w:val="00654EFE"/>
    <w:rsid w:val="0065537D"/>
    <w:rsid w:val="00655FFF"/>
    <w:rsid w:val="00656513"/>
    <w:rsid w:val="00657A13"/>
    <w:rsid w:val="006609E1"/>
    <w:rsid w:val="0066494E"/>
    <w:rsid w:val="00664B1B"/>
    <w:rsid w:val="00664DDD"/>
    <w:rsid w:val="00665DDD"/>
    <w:rsid w:val="00665ECF"/>
    <w:rsid w:val="00667D8D"/>
    <w:rsid w:val="00670E2B"/>
    <w:rsid w:val="00671318"/>
    <w:rsid w:val="00672262"/>
    <w:rsid w:val="00673388"/>
    <w:rsid w:val="00675BAF"/>
    <w:rsid w:val="006769F5"/>
    <w:rsid w:val="00676E2F"/>
    <w:rsid w:val="006803F9"/>
    <w:rsid w:val="006804EC"/>
    <w:rsid w:val="006805FB"/>
    <w:rsid w:val="006814CC"/>
    <w:rsid w:val="00681C9F"/>
    <w:rsid w:val="00682CA6"/>
    <w:rsid w:val="006833CA"/>
    <w:rsid w:val="00686166"/>
    <w:rsid w:val="00686631"/>
    <w:rsid w:val="006873EB"/>
    <w:rsid w:val="006879EE"/>
    <w:rsid w:val="00687D95"/>
    <w:rsid w:val="00690902"/>
    <w:rsid w:val="006912E2"/>
    <w:rsid w:val="00692016"/>
    <w:rsid w:val="00692A1D"/>
    <w:rsid w:val="00693331"/>
    <w:rsid w:val="00694067"/>
    <w:rsid w:val="00694423"/>
    <w:rsid w:val="006966A8"/>
    <w:rsid w:val="00697917"/>
    <w:rsid w:val="006A0179"/>
    <w:rsid w:val="006A1156"/>
    <w:rsid w:val="006A1AFC"/>
    <w:rsid w:val="006A1DB1"/>
    <w:rsid w:val="006A2B09"/>
    <w:rsid w:val="006A2E23"/>
    <w:rsid w:val="006A2E7D"/>
    <w:rsid w:val="006A3610"/>
    <w:rsid w:val="006A3862"/>
    <w:rsid w:val="006A3B32"/>
    <w:rsid w:val="006A513F"/>
    <w:rsid w:val="006A5A9A"/>
    <w:rsid w:val="006A67E5"/>
    <w:rsid w:val="006A75C8"/>
    <w:rsid w:val="006B0427"/>
    <w:rsid w:val="006B2ECC"/>
    <w:rsid w:val="006B30B8"/>
    <w:rsid w:val="006B3ED4"/>
    <w:rsid w:val="006B4A97"/>
    <w:rsid w:val="006B4F17"/>
    <w:rsid w:val="006B7F93"/>
    <w:rsid w:val="006C22BB"/>
    <w:rsid w:val="006C2C15"/>
    <w:rsid w:val="006C3253"/>
    <w:rsid w:val="006C5BCC"/>
    <w:rsid w:val="006C6209"/>
    <w:rsid w:val="006C7462"/>
    <w:rsid w:val="006D29E1"/>
    <w:rsid w:val="006D4665"/>
    <w:rsid w:val="006D468E"/>
    <w:rsid w:val="006D4DAC"/>
    <w:rsid w:val="006D51E3"/>
    <w:rsid w:val="006D5544"/>
    <w:rsid w:val="006D56CD"/>
    <w:rsid w:val="006D6FCF"/>
    <w:rsid w:val="006D75D3"/>
    <w:rsid w:val="006D7768"/>
    <w:rsid w:val="006D7779"/>
    <w:rsid w:val="006E3132"/>
    <w:rsid w:val="006E3E95"/>
    <w:rsid w:val="006E450E"/>
    <w:rsid w:val="006E4CC8"/>
    <w:rsid w:val="006E6268"/>
    <w:rsid w:val="006E6A91"/>
    <w:rsid w:val="006E6AC8"/>
    <w:rsid w:val="006E6FCC"/>
    <w:rsid w:val="006E7B49"/>
    <w:rsid w:val="006F0B4B"/>
    <w:rsid w:val="006F1A26"/>
    <w:rsid w:val="006F1B47"/>
    <w:rsid w:val="006F2B28"/>
    <w:rsid w:val="006F47B6"/>
    <w:rsid w:val="006F7001"/>
    <w:rsid w:val="006F73B2"/>
    <w:rsid w:val="0070260E"/>
    <w:rsid w:val="00702F4B"/>
    <w:rsid w:val="00704096"/>
    <w:rsid w:val="00704874"/>
    <w:rsid w:val="00705993"/>
    <w:rsid w:val="0070640E"/>
    <w:rsid w:val="007102D4"/>
    <w:rsid w:val="00710ACF"/>
    <w:rsid w:val="00710D51"/>
    <w:rsid w:val="0071129B"/>
    <w:rsid w:val="007117C1"/>
    <w:rsid w:val="0071218C"/>
    <w:rsid w:val="007124D2"/>
    <w:rsid w:val="007129C3"/>
    <w:rsid w:val="00712ADE"/>
    <w:rsid w:val="00712F67"/>
    <w:rsid w:val="007133A7"/>
    <w:rsid w:val="0071635C"/>
    <w:rsid w:val="00716B39"/>
    <w:rsid w:val="00716CC9"/>
    <w:rsid w:val="007225B3"/>
    <w:rsid w:val="00723430"/>
    <w:rsid w:val="00724451"/>
    <w:rsid w:val="00725B15"/>
    <w:rsid w:val="007264B3"/>
    <w:rsid w:val="0073100D"/>
    <w:rsid w:val="0073118F"/>
    <w:rsid w:val="007311FF"/>
    <w:rsid w:val="00736A29"/>
    <w:rsid w:val="0073769C"/>
    <w:rsid w:val="00737D7F"/>
    <w:rsid w:val="00737E56"/>
    <w:rsid w:val="00737F25"/>
    <w:rsid w:val="00740421"/>
    <w:rsid w:val="0074175F"/>
    <w:rsid w:val="00741C90"/>
    <w:rsid w:val="007420F5"/>
    <w:rsid w:val="007433E7"/>
    <w:rsid w:val="00743406"/>
    <w:rsid w:val="00743715"/>
    <w:rsid w:val="007438C8"/>
    <w:rsid w:val="0074579E"/>
    <w:rsid w:val="00746973"/>
    <w:rsid w:val="00746FF3"/>
    <w:rsid w:val="007470F8"/>
    <w:rsid w:val="00747BD4"/>
    <w:rsid w:val="00747CE9"/>
    <w:rsid w:val="00750C8D"/>
    <w:rsid w:val="00750EEB"/>
    <w:rsid w:val="00751448"/>
    <w:rsid w:val="00751695"/>
    <w:rsid w:val="007532ED"/>
    <w:rsid w:val="00753308"/>
    <w:rsid w:val="00753594"/>
    <w:rsid w:val="007536D2"/>
    <w:rsid w:val="007562B0"/>
    <w:rsid w:val="00757151"/>
    <w:rsid w:val="00761635"/>
    <w:rsid w:val="00761D83"/>
    <w:rsid w:val="00762A94"/>
    <w:rsid w:val="00762AA6"/>
    <w:rsid w:val="007660C6"/>
    <w:rsid w:val="007664BA"/>
    <w:rsid w:val="0076718D"/>
    <w:rsid w:val="00767534"/>
    <w:rsid w:val="00767D17"/>
    <w:rsid w:val="007714B3"/>
    <w:rsid w:val="00774065"/>
    <w:rsid w:val="00774691"/>
    <w:rsid w:val="00774DB3"/>
    <w:rsid w:val="00775033"/>
    <w:rsid w:val="007751C1"/>
    <w:rsid w:val="00776F59"/>
    <w:rsid w:val="00777668"/>
    <w:rsid w:val="00780096"/>
    <w:rsid w:val="0078031E"/>
    <w:rsid w:val="007826E1"/>
    <w:rsid w:val="00783E7D"/>
    <w:rsid w:val="00783F05"/>
    <w:rsid w:val="00785452"/>
    <w:rsid w:val="0078670E"/>
    <w:rsid w:val="00787ACC"/>
    <w:rsid w:val="00787F6E"/>
    <w:rsid w:val="00790E35"/>
    <w:rsid w:val="00791E51"/>
    <w:rsid w:val="00791F31"/>
    <w:rsid w:val="007927C9"/>
    <w:rsid w:val="00792F07"/>
    <w:rsid w:val="00793661"/>
    <w:rsid w:val="00793676"/>
    <w:rsid w:val="007937C4"/>
    <w:rsid w:val="00794CFF"/>
    <w:rsid w:val="007A0B76"/>
    <w:rsid w:val="007A146F"/>
    <w:rsid w:val="007A1D41"/>
    <w:rsid w:val="007A1D5E"/>
    <w:rsid w:val="007A22FA"/>
    <w:rsid w:val="007A5F34"/>
    <w:rsid w:val="007A6C1A"/>
    <w:rsid w:val="007A7093"/>
    <w:rsid w:val="007B04AE"/>
    <w:rsid w:val="007B1048"/>
    <w:rsid w:val="007B208E"/>
    <w:rsid w:val="007B21E1"/>
    <w:rsid w:val="007B2B16"/>
    <w:rsid w:val="007B3C01"/>
    <w:rsid w:val="007B6393"/>
    <w:rsid w:val="007B7456"/>
    <w:rsid w:val="007C0137"/>
    <w:rsid w:val="007C0748"/>
    <w:rsid w:val="007C17BF"/>
    <w:rsid w:val="007C192C"/>
    <w:rsid w:val="007C2493"/>
    <w:rsid w:val="007C27F5"/>
    <w:rsid w:val="007C31A5"/>
    <w:rsid w:val="007C3597"/>
    <w:rsid w:val="007C46BB"/>
    <w:rsid w:val="007C4E53"/>
    <w:rsid w:val="007C5750"/>
    <w:rsid w:val="007C7478"/>
    <w:rsid w:val="007C7AD5"/>
    <w:rsid w:val="007C7B72"/>
    <w:rsid w:val="007D07A8"/>
    <w:rsid w:val="007D0BD1"/>
    <w:rsid w:val="007D2208"/>
    <w:rsid w:val="007D2316"/>
    <w:rsid w:val="007D417C"/>
    <w:rsid w:val="007D4D2B"/>
    <w:rsid w:val="007D5634"/>
    <w:rsid w:val="007D5D48"/>
    <w:rsid w:val="007D74D0"/>
    <w:rsid w:val="007D7D33"/>
    <w:rsid w:val="007D7FDF"/>
    <w:rsid w:val="007E2321"/>
    <w:rsid w:val="007E5221"/>
    <w:rsid w:val="007E568A"/>
    <w:rsid w:val="007E687E"/>
    <w:rsid w:val="007E68D6"/>
    <w:rsid w:val="007E74BA"/>
    <w:rsid w:val="007E76CB"/>
    <w:rsid w:val="007E7A96"/>
    <w:rsid w:val="007E7ACF"/>
    <w:rsid w:val="007F03AF"/>
    <w:rsid w:val="007F064C"/>
    <w:rsid w:val="007F18B3"/>
    <w:rsid w:val="007F1A9E"/>
    <w:rsid w:val="007F224A"/>
    <w:rsid w:val="007F27A3"/>
    <w:rsid w:val="007F3166"/>
    <w:rsid w:val="007F41C1"/>
    <w:rsid w:val="007F457E"/>
    <w:rsid w:val="007F67EC"/>
    <w:rsid w:val="00800369"/>
    <w:rsid w:val="008006F6"/>
    <w:rsid w:val="00800BAE"/>
    <w:rsid w:val="00800E9B"/>
    <w:rsid w:val="0080126F"/>
    <w:rsid w:val="00801286"/>
    <w:rsid w:val="00801817"/>
    <w:rsid w:val="0080221B"/>
    <w:rsid w:val="008025A1"/>
    <w:rsid w:val="00802A44"/>
    <w:rsid w:val="008035FD"/>
    <w:rsid w:val="00803853"/>
    <w:rsid w:val="00804250"/>
    <w:rsid w:val="008044DA"/>
    <w:rsid w:val="00804DD4"/>
    <w:rsid w:val="00805131"/>
    <w:rsid w:val="008061E1"/>
    <w:rsid w:val="00806C7F"/>
    <w:rsid w:val="00806E21"/>
    <w:rsid w:val="0080725F"/>
    <w:rsid w:val="0080763F"/>
    <w:rsid w:val="008103D8"/>
    <w:rsid w:val="0081102D"/>
    <w:rsid w:val="00811400"/>
    <w:rsid w:val="00811649"/>
    <w:rsid w:val="00811A7F"/>
    <w:rsid w:val="008123A6"/>
    <w:rsid w:val="00812C9F"/>
    <w:rsid w:val="00813009"/>
    <w:rsid w:val="008146E2"/>
    <w:rsid w:val="00815153"/>
    <w:rsid w:val="00815833"/>
    <w:rsid w:val="00816512"/>
    <w:rsid w:val="008200C2"/>
    <w:rsid w:val="00820C73"/>
    <w:rsid w:val="00822C12"/>
    <w:rsid w:val="00823248"/>
    <w:rsid w:val="00825387"/>
    <w:rsid w:val="008253C1"/>
    <w:rsid w:val="00825F66"/>
    <w:rsid w:val="008300BE"/>
    <w:rsid w:val="0083080F"/>
    <w:rsid w:val="00832424"/>
    <w:rsid w:val="008324E7"/>
    <w:rsid w:val="008335EA"/>
    <w:rsid w:val="00833812"/>
    <w:rsid w:val="0083478A"/>
    <w:rsid w:val="00834AEE"/>
    <w:rsid w:val="008354EB"/>
    <w:rsid w:val="008356F0"/>
    <w:rsid w:val="0083594E"/>
    <w:rsid w:val="008372F1"/>
    <w:rsid w:val="00840E90"/>
    <w:rsid w:val="0084114C"/>
    <w:rsid w:val="0084174D"/>
    <w:rsid w:val="00844057"/>
    <w:rsid w:val="0084431B"/>
    <w:rsid w:val="008450FB"/>
    <w:rsid w:val="00845443"/>
    <w:rsid w:val="00845C5F"/>
    <w:rsid w:val="0084643B"/>
    <w:rsid w:val="00846C31"/>
    <w:rsid w:val="0084775B"/>
    <w:rsid w:val="008477FE"/>
    <w:rsid w:val="00850C0A"/>
    <w:rsid w:val="00852066"/>
    <w:rsid w:val="00852B31"/>
    <w:rsid w:val="008532A5"/>
    <w:rsid w:val="00855210"/>
    <w:rsid w:val="008556BC"/>
    <w:rsid w:val="00855D2D"/>
    <w:rsid w:val="0085689D"/>
    <w:rsid w:val="00856EAA"/>
    <w:rsid w:val="0085721C"/>
    <w:rsid w:val="008579F6"/>
    <w:rsid w:val="008620DC"/>
    <w:rsid w:val="008643CD"/>
    <w:rsid w:val="008647DE"/>
    <w:rsid w:val="00864BF3"/>
    <w:rsid w:val="008654A3"/>
    <w:rsid w:val="00865969"/>
    <w:rsid w:val="00865EAB"/>
    <w:rsid w:val="008667A3"/>
    <w:rsid w:val="008713B1"/>
    <w:rsid w:val="00871A3B"/>
    <w:rsid w:val="00872661"/>
    <w:rsid w:val="0087266D"/>
    <w:rsid w:val="00872796"/>
    <w:rsid w:val="00872925"/>
    <w:rsid w:val="008734B7"/>
    <w:rsid w:val="0087582D"/>
    <w:rsid w:val="0087582F"/>
    <w:rsid w:val="00876B23"/>
    <w:rsid w:val="008779EE"/>
    <w:rsid w:val="00877A75"/>
    <w:rsid w:val="00880AB2"/>
    <w:rsid w:val="008818F4"/>
    <w:rsid w:val="008838C5"/>
    <w:rsid w:val="00883B85"/>
    <w:rsid w:val="00884EA9"/>
    <w:rsid w:val="00885222"/>
    <w:rsid w:val="008854D8"/>
    <w:rsid w:val="0088644F"/>
    <w:rsid w:val="00887B51"/>
    <w:rsid w:val="00887B53"/>
    <w:rsid w:val="008911D4"/>
    <w:rsid w:val="00891C9E"/>
    <w:rsid w:val="0089247D"/>
    <w:rsid w:val="00892B76"/>
    <w:rsid w:val="0089312B"/>
    <w:rsid w:val="008934B5"/>
    <w:rsid w:val="00893F3B"/>
    <w:rsid w:val="008942CA"/>
    <w:rsid w:val="00894E30"/>
    <w:rsid w:val="00895D95"/>
    <w:rsid w:val="00897782"/>
    <w:rsid w:val="008979D9"/>
    <w:rsid w:val="008A0306"/>
    <w:rsid w:val="008A1259"/>
    <w:rsid w:val="008A1956"/>
    <w:rsid w:val="008A1DC3"/>
    <w:rsid w:val="008A2614"/>
    <w:rsid w:val="008A27AC"/>
    <w:rsid w:val="008A2EF6"/>
    <w:rsid w:val="008A3169"/>
    <w:rsid w:val="008A3321"/>
    <w:rsid w:val="008A3913"/>
    <w:rsid w:val="008A4610"/>
    <w:rsid w:val="008A5382"/>
    <w:rsid w:val="008A5A92"/>
    <w:rsid w:val="008A63C8"/>
    <w:rsid w:val="008A6F5B"/>
    <w:rsid w:val="008B0072"/>
    <w:rsid w:val="008B0334"/>
    <w:rsid w:val="008B0C18"/>
    <w:rsid w:val="008B120F"/>
    <w:rsid w:val="008B176D"/>
    <w:rsid w:val="008B1F74"/>
    <w:rsid w:val="008B2154"/>
    <w:rsid w:val="008B2F99"/>
    <w:rsid w:val="008B36D9"/>
    <w:rsid w:val="008B3769"/>
    <w:rsid w:val="008B42E1"/>
    <w:rsid w:val="008B44E4"/>
    <w:rsid w:val="008B45F4"/>
    <w:rsid w:val="008B4B2A"/>
    <w:rsid w:val="008B60AC"/>
    <w:rsid w:val="008B614D"/>
    <w:rsid w:val="008B726D"/>
    <w:rsid w:val="008B72C1"/>
    <w:rsid w:val="008B74CE"/>
    <w:rsid w:val="008B79D4"/>
    <w:rsid w:val="008C0018"/>
    <w:rsid w:val="008C0360"/>
    <w:rsid w:val="008C0DB9"/>
    <w:rsid w:val="008C1C06"/>
    <w:rsid w:val="008C2004"/>
    <w:rsid w:val="008C22D0"/>
    <w:rsid w:val="008C4842"/>
    <w:rsid w:val="008C4A2E"/>
    <w:rsid w:val="008C4C7B"/>
    <w:rsid w:val="008C5823"/>
    <w:rsid w:val="008C65F7"/>
    <w:rsid w:val="008C66B8"/>
    <w:rsid w:val="008C6CED"/>
    <w:rsid w:val="008C7B65"/>
    <w:rsid w:val="008D087D"/>
    <w:rsid w:val="008D0F8C"/>
    <w:rsid w:val="008D1971"/>
    <w:rsid w:val="008D1BAF"/>
    <w:rsid w:val="008D2BE3"/>
    <w:rsid w:val="008D2FE4"/>
    <w:rsid w:val="008D3B52"/>
    <w:rsid w:val="008D4F3E"/>
    <w:rsid w:val="008D75A0"/>
    <w:rsid w:val="008E0536"/>
    <w:rsid w:val="008E295C"/>
    <w:rsid w:val="008E2F1B"/>
    <w:rsid w:val="008E3018"/>
    <w:rsid w:val="008E3383"/>
    <w:rsid w:val="008E4C93"/>
    <w:rsid w:val="008E53D8"/>
    <w:rsid w:val="008E5E8B"/>
    <w:rsid w:val="008E6A33"/>
    <w:rsid w:val="008E70F9"/>
    <w:rsid w:val="008E7404"/>
    <w:rsid w:val="008E7599"/>
    <w:rsid w:val="008F0511"/>
    <w:rsid w:val="008F1646"/>
    <w:rsid w:val="008F1F64"/>
    <w:rsid w:val="008F3098"/>
    <w:rsid w:val="008F54E3"/>
    <w:rsid w:val="008F5D8D"/>
    <w:rsid w:val="008F6335"/>
    <w:rsid w:val="008F7301"/>
    <w:rsid w:val="008F766C"/>
    <w:rsid w:val="008F7FE7"/>
    <w:rsid w:val="009000F6"/>
    <w:rsid w:val="00900B50"/>
    <w:rsid w:val="009017D1"/>
    <w:rsid w:val="009020DE"/>
    <w:rsid w:val="0090242B"/>
    <w:rsid w:val="00903691"/>
    <w:rsid w:val="00903C58"/>
    <w:rsid w:val="00903C65"/>
    <w:rsid w:val="00904035"/>
    <w:rsid w:val="00905B72"/>
    <w:rsid w:val="00906A60"/>
    <w:rsid w:val="00910253"/>
    <w:rsid w:val="009106A0"/>
    <w:rsid w:val="00910AC4"/>
    <w:rsid w:val="00911856"/>
    <w:rsid w:val="009140C5"/>
    <w:rsid w:val="009142F1"/>
    <w:rsid w:val="00916DF1"/>
    <w:rsid w:val="009172DE"/>
    <w:rsid w:val="00917718"/>
    <w:rsid w:val="0091796D"/>
    <w:rsid w:val="009204F4"/>
    <w:rsid w:val="00921BED"/>
    <w:rsid w:val="00921EA9"/>
    <w:rsid w:val="0092376E"/>
    <w:rsid w:val="00923B30"/>
    <w:rsid w:val="00924D46"/>
    <w:rsid w:val="00925973"/>
    <w:rsid w:val="00925DF2"/>
    <w:rsid w:val="00927265"/>
    <w:rsid w:val="0092792F"/>
    <w:rsid w:val="009303C7"/>
    <w:rsid w:val="0093077E"/>
    <w:rsid w:val="00930DCC"/>
    <w:rsid w:val="0093179F"/>
    <w:rsid w:val="00932C91"/>
    <w:rsid w:val="00933B32"/>
    <w:rsid w:val="009340A4"/>
    <w:rsid w:val="00935BBD"/>
    <w:rsid w:val="00936EC6"/>
    <w:rsid w:val="00941CE4"/>
    <w:rsid w:val="009421ED"/>
    <w:rsid w:val="00942462"/>
    <w:rsid w:val="0094278B"/>
    <w:rsid w:val="00943DB2"/>
    <w:rsid w:val="0094423C"/>
    <w:rsid w:val="009474BD"/>
    <w:rsid w:val="00947854"/>
    <w:rsid w:val="00947A44"/>
    <w:rsid w:val="00951830"/>
    <w:rsid w:val="00952829"/>
    <w:rsid w:val="00953337"/>
    <w:rsid w:val="00953A99"/>
    <w:rsid w:val="00954368"/>
    <w:rsid w:val="0095539F"/>
    <w:rsid w:val="00955B73"/>
    <w:rsid w:val="00956637"/>
    <w:rsid w:val="00963222"/>
    <w:rsid w:val="009635D0"/>
    <w:rsid w:val="00963917"/>
    <w:rsid w:val="00964EC6"/>
    <w:rsid w:val="00965773"/>
    <w:rsid w:val="00965C46"/>
    <w:rsid w:val="009671DB"/>
    <w:rsid w:val="0096792B"/>
    <w:rsid w:val="00970BBC"/>
    <w:rsid w:val="0097198E"/>
    <w:rsid w:val="0097297B"/>
    <w:rsid w:val="0097334E"/>
    <w:rsid w:val="00974CD6"/>
    <w:rsid w:val="00974E9F"/>
    <w:rsid w:val="009776DA"/>
    <w:rsid w:val="00980BAB"/>
    <w:rsid w:val="00980CD0"/>
    <w:rsid w:val="00980E1E"/>
    <w:rsid w:val="0098192D"/>
    <w:rsid w:val="00981B6D"/>
    <w:rsid w:val="00981EC9"/>
    <w:rsid w:val="00982DBC"/>
    <w:rsid w:val="009841D3"/>
    <w:rsid w:val="00985526"/>
    <w:rsid w:val="009867D1"/>
    <w:rsid w:val="0098683D"/>
    <w:rsid w:val="00986A53"/>
    <w:rsid w:val="00986F0C"/>
    <w:rsid w:val="0098735D"/>
    <w:rsid w:val="00987CDF"/>
    <w:rsid w:val="00991161"/>
    <w:rsid w:val="009913EE"/>
    <w:rsid w:val="00994026"/>
    <w:rsid w:val="00994BA1"/>
    <w:rsid w:val="00995C2C"/>
    <w:rsid w:val="00995FDF"/>
    <w:rsid w:val="009A09E7"/>
    <w:rsid w:val="009A1172"/>
    <w:rsid w:val="009A18CB"/>
    <w:rsid w:val="009A3C1B"/>
    <w:rsid w:val="009A3EDD"/>
    <w:rsid w:val="009A40B9"/>
    <w:rsid w:val="009A4E54"/>
    <w:rsid w:val="009A5CCE"/>
    <w:rsid w:val="009B1266"/>
    <w:rsid w:val="009B18FD"/>
    <w:rsid w:val="009B2D04"/>
    <w:rsid w:val="009B32F2"/>
    <w:rsid w:val="009B345D"/>
    <w:rsid w:val="009B3C6D"/>
    <w:rsid w:val="009B4275"/>
    <w:rsid w:val="009B459D"/>
    <w:rsid w:val="009B48A0"/>
    <w:rsid w:val="009B4B66"/>
    <w:rsid w:val="009B532C"/>
    <w:rsid w:val="009B592C"/>
    <w:rsid w:val="009B5EC7"/>
    <w:rsid w:val="009B6123"/>
    <w:rsid w:val="009B635F"/>
    <w:rsid w:val="009B6937"/>
    <w:rsid w:val="009B7383"/>
    <w:rsid w:val="009C00BF"/>
    <w:rsid w:val="009C0B0B"/>
    <w:rsid w:val="009C17BF"/>
    <w:rsid w:val="009C20BB"/>
    <w:rsid w:val="009C24C3"/>
    <w:rsid w:val="009C337A"/>
    <w:rsid w:val="009C3A40"/>
    <w:rsid w:val="009C4310"/>
    <w:rsid w:val="009C5992"/>
    <w:rsid w:val="009C72F1"/>
    <w:rsid w:val="009D056E"/>
    <w:rsid w:val="009D0F3D"/>
    <w:rsid w:val="009D1B04"/>
    <w:rsid w:val="009D254D"/>
    <w:rsid w:val="009D2822"/>
    <w:rsid w:val="009D3ACE"/>
    <w:rsid w:val="009D65A9"/>
    <w:rsid w:val="009D6AC2"/>
    <w:rsid w:val="009D6CD4"/>
    <w:rsid w:val="009D7285"/>
    <w:rsid w:val="009D744C"/>
    <w:rsid w:val="009D77D5"/>
    <w:rsid w:val="009E0BB3"/>
    <w:rsid w:val="009E0D7D"/>
    <w:rsid w:val="009E1714"/>
    <w:rsid w:val="009E1BE0"/>
    <w:rsid w:val="009E1CBA"/>
    <w:rsid w:val="009E1F1E"/>
    <w:rsid w:val="009E39DD"/>
    <w:rsid w:val="009E44DE"/>
    <w:rsid w:val="009E44FB"/>
    <w:rsid w:val="009E5EB9"/>
    <w:rsid w:val="009F06E4"/>
    <w:rsid w:val="009F0FE0"/>
    <w:rsid w:val="009F3313"/>
    <w:rsid w:val="009F3988"/>
    <w:rsid w:val="009F3A45"/>
    <w:rsid w:val="009F4AC6"/>
    <w:rsid w:val="009F4B14"/>
    <w:rsid w:val="009F6882"/>
    <w:rsid w:val="009F7188"/>
    <w:rsid w:val="009F76F9"/>
    <w:rsid w:val="00A00273"/>
    <w:rsid w:val="00A00D45"/>
    <w:rsid w:val="00A01407"/>
    <w:rsid w:val="00A020AE"/>
    <w:rsid w:val="00A022AD"/>
    <w:rsid w:val="00A023A2"/>
    <w:rsid w:val="00A02CF2"/>
    <w:rsid w:val="00A03750"/>
    <w:rsid w:val="00A03D96"/>
    <w:rsid w:val="00A043B0"/>
    <w:rsid w:val="00A04467"/>
    <w:rsid w:val="00A062D8"/>
    <w:rsid w:val="00A06B91"/>
    <w:rsid w:val="00A11298"/>
    <w:rsid w:val="00A115CA"/>
    <w:rsid w:val="00A12AED"/>
    <w:rsid w:val="00A138FA"/>
    <w:rsid w:val="00A145F7"/>
    <w:rsid w:val="00A1559B"/>
    <w:rsid w:val="00A17626"/>
    <w:rsid w:val="00A178AA"/>
    <w:rsid w:val="00A17A95"/>
    <w:rsid w:val="00A17B2C"/>
    <w:rsid w:val="00A17CA1"/>
    <w:rsid w:val="00A21CFE"/>
    <w:rsid w:val="00A22202"/>
    <w:rsid w:val="00A22BC7"/>
    <w:rsid w:val="00A22DAA"/>
    <w:rsid w:val="00A22FAD"/>
    <w:rsid w:val="00A2435D"/>
    <w:rsid w:val="00A24B50"/>
    <w:rsid w:val="00A24F1A"/>
    <w:rsid w:val="00A27D76"/>
    <w:rsid w:val="00A30C60"/>
    <w:rsid w:val="00A30DD2"/>
    <w:rsid w:val="00A3120F"/>
    <w:rsid w:val="00A3231A"/>
    <w:rsid w:val="00A32557"/>
    <w:rsid w:val="00A327A8"/>
    <w:rsid w:val="00A32ACE"/>
    <w:rsid w:val="00A32BCE"/>
    <w:rsid w:val="00A3342C"/>
    <w:rsid w:val="00A335CC"/>
    <w:rsid w:val="00A36294"/>
    <w:rsid w:val="00A40459"/>
    <w:rsid w:val="00A426E2"/>
    <w:rsid w:val="00A427EA"/>
    <w:rsid w:val="00A42974"/>
    <w:rsid w:val="00A42FD4"/>
    <w:rsid w:val="00A435AD"/>
    <w:rsid w:val="00A43686"/>
    <w:rsid w:val="00A43A94"/>
    <w:rsid w:val="00A43EA6"/>
    <w:rsid w:val="00A447D5"/>
    <w:rsid w:val="00A4489D"/>
    <w:rsid w:val="00A44EA6"/>
    <w:rsid w:val="00A4566E"/>
    <w:rsid w:val="00A462DA"/>
    <w:rsid w:val="00A46720"/>
    <w:rsid w:val="00A47003"/>
    <w:rsid w:val="00A50BD3"/>
    <w:rsid w:val="00A51AEC"/>
    <w:rsid w:val="00A528EC"/>
    <w:rsid w:val="00A53C2A"/>
    <w:rsid w:val="00A544EC"/>
    <w:rsid w:val="00A551FF"/>
    <w:rsid w:val="00A55298"/>
    <w:rsid w:val="00A562E9"/>
    <w:rsid w:val="00A5631E"/>
    <w:rsid w:val="00A566B8"/>
    <w:rsid w:val="00A56F3A"/>
    <w:rsid w:val="00A574C3"/>
    <w:rsid w:val="00A61672"/>
    <w:rsid w:val="00A621E2"/>
    <w:rsid w:val="00A62611"/>
    <w:rsid w:val="00A64235"/>
    <w:rsid w:val="00A64C2B"/>
    <w:rsid w:val="00A65710"/>
    <w:rsid w:val="00A6586F"/>
    <w:rsid w:val="00A65C9A"/>
    <w:rsid w:val="00A6630A"/>
    <w:rsid w:val="00A66B8C"/>
    <w:rsid w:val="00A66C3D"/>
    <w:rsid w:val="00A679DA"/>
    <w:rsid w:val="00A7008E"/>
    <w:rsid w:val="00A712D5"/>
    <w:rsid w:val="00A71C41"/>
    <w:rsid w:val="00A75089"/>
    <w:rsid w:val="00A75728"/>
    <w:rsid w:val="00A75AF2"/>
    <w:rsid w:val="00A76A42"/>
    <w:rsid w:val="00A8021D"/>
    <w:rsid w:val="00A80919"/>
    <w:rsid w:val="00A811AF"/>
    <w:rsid w:val="00A81A03"/>
    <w:rsid w:val="00A81FC4"/>
    <w:rsid w:val="00A835C7"/>
    <w:rsid w:val="00A83AD9"/>
    <w:rsid w:val="00A84A69"/>
    <w:rsid w:val="00A84B8C"/>
    <w:rsid w:val="00A84FC1"/>
    <w:rsid w:val="00A85D76"/>
    <w:rsid w:val="00A8739E"/>
    <w:rsid w:val="00A90090"/>
    <w:rsid w:val="00A9021A"/>
    <w:rsid w:val="00A90D6B"/>
    <w:rsid w:val="00A92EB5"/>
    <w:rsid w:val="00A9427F"/>
    <w:rsid w:val="00A96131"/>
    <w:rsid w:val="00A961F0"/>
    <w:rsid w:val="00A970A5"/>
    <w:rsid w:val="00A97644"/>
    <w:rsid w:val="00A97737"/>
    <w:rsid w:val="00A97921"/>
    <w:rsid w:val="00AA1DA9"/>
    <w:rsid w:val="00AA28D6"/>
    <w:rsid w:val="00AA3033"/>
    <w:rsid w:val="00AA3266"/>
    <w:rsid w:val="00AA6198"/>
    <w:rsid w:val="00AA6265"/>
    <w:rsid w:val="00AA7127"/>
    <w:rsid w:val="00AA76D8"/>
    <w:rsid w:val="00AB0E61"/>
    <w:rsid w:val="00AB145C"/>
    <w:rsid w:val="00AB1EFA"/>
    <w:rsid w:val="00AB21C5"/>
    <w:rsid w:val="00AB27EC"/>
    <w:rsid w:val="00AB34A5"/>
    <w:rsid w:val="00AB3750"/>
    <w:rsid w:val="00AB4DC9"/>
    <w:rsid w:val="00AB588E"/>
    <w:rsid w:val="00AB5A6B"/>
    <w:rsid w:val="00AB5CE0"/>
    <w:rsid w:val="00AB6768"/>
    <w:rsid w:val="00AB69BD"/>
    <w:rsid w:val="00AB7425"/>
    <w:rsid w:val="00AC071D"/>
    <w:rsid w:val="00AC0F2D"/>
    <w:rsid w:val="00AC1182"/>
    <w:rsid w:val="00AC14CF"/>
    <w:rsid w:val="00AC1804"/>
    <w:rsid w:val="00AC518A"/>
    <w:rsid w:val="00AC5B26"/>
    <w:rsid w:val="00AC5BB2"/>
    <w:rsid w:val="00AC7B2C"/>
    <w:rsid w:val="00AC7D31"/>
    <w:rsid w:val="00AD087D"/>
    <w:rsid w:val="00AD108A"/>
    <w:rsid w:val="00AD128E"/>
    <w:rsid w:val="00AD18A8"/>
    <w:rsid w:val="00AD1F86"/>
    <w:rsid w:val="00AD3FBC"/>
    <w:rsid w:val="00AD4F8D"/>
    <w:rsid w:val="00AD5623"/>
    <w:rsid w:val="00AD6517"/>
    <w:rsid w:val="00AD6973"/>
    <w:rsid w:val="00AD6BF8"/>
    <w:rsid w:val="00AE022B"/>
    <w:rsid w:val="00AE1198"/>
    <w:rsid w:val="00AE1F44"/>
    <w:rsid w:val="00AE1F8E"/>
    <w:rsid w:val="00AE3781"/>
    <w:rsid w:val="00AE3A20"/>
    <w:rsid w:val="00AE3B3E"/>
    <w:rsid w:val="00AE42C4"/>
    <w:rsid w:val="00AE500A"/>
    <w:rsid w:val="00AE53C0"/>
    <w:rsid w:val="00AF047B"/>
    <w:rsid w:val="00AF075A"/>
    <w:rsid w:val="00AF0810"/>
    <w:rsid w:val="00AF0CF3"/>
    <w:rsid w:val="00AF10D7"/>
    <w:rsid w:val="00AF1DA5"/>
    <w:rsid w:val="00AF2AC5"/>
    <w:rsid w:val="00AF2DB8"/>
    <w:rsid w:val="00AF31CA"/>
    <w:rsid w:val="00AF3524"/>
    <w:rsid w:val="00AF65D1"/>
    <w:rsid w:val="00AF78F9"/>
    <w:rsid w:val="00AF7DE6"/>
    <w:rsid w:val="00AF7F22"/>
    <w:rsid w:val="00B003DE"/>
    <w:rsid w:val="00B00971"/>
    <w:rsid w:val="00B024DC"/>
    <w:rsid w:val="00B03836"/>
    <w:rsid w:val="00B039F0"/>
    <w:rsid w:val="00B040F1"/>
    <w:rsid w:val="00B04C2F"/>
    <w:rsid w:val="00B05C1E"/>
    <w:rsid w:val="00B0653A"/>
    <w:rsid w:val="00B07A76"/>
    <w:rsid w:val="00B101EB"/>
    <w:rsid w:val="00B1135B"/>
    <w:rsid w:val="00B11DAE"/>
    <w:rsid w:val="00B127D4"/>
    <w:rsid w:val="00B13739"/>
    <w:rsid w:val="00B15104"/>
    <w:rsid w:val="00B154DA"/>
    <w:rsid w:val="00B15B86"/>
    <w:rsid w:val="00B15FE5"/>
    <w:rsid w:val="00B16195"/>
    <w:rsid w:val="00B16237"/>
    <w:rsid w:val="00B16734"/>
    <w:rsid w:val="00B168D2"/>
    <w:rsid w:val="00B177AB"/>
    <w:rsid w:val="00B17AE5"/>
    <w:rsid w:val="00B17BF2"/>
    <w:rsid w:val="00B20335"/>
    <w:rsid w:val="00B2048A"/>
    <w:rsid w:val="00B20B1D"/>
    <w:rsid w:val="00B2137D"/>
    <w:rsid w:val="00B23009"/>
    <w:rsid w:val="00B23FE2"/>
    <w:rsid w:val="00B2435B"/>
    <w:rsid w:val="00B2457F"/>
    <w:rsid w:val="00B24ADD"/>
    <w:rsid w:val="00B25D36"/>
    <w:rsid w:val="00B261B1"/>
    <w:rsid w:val="00B267AE"/>
    <w:rsid w:val="00B268FA"/>
    <w:rsid w:val="00B272BF"/>
    <w:rsid w:val="00B276B5"/>
    <w:rsid w:val="00B30B57"/>
    <w:rsid w:val="00B31DA0"/>
    <w:rsid w:val="00B32335"/>
    <w:rsid w:val="00B323D2"/>
    <w:rsid w:val="00B32EC3"/>
    <w:rsid w:val="00B33197"/>
    <w:rsid w:val="00B3392E"/>
    <w:rsid w:val="00B34274"/>
    <w:rsid w:val="00B3456C"/>
    <w:rsid w:val="00B3591A"/>
    <w:rsid w:val="00B363F7"/>
    <w:rsid w:val="00B4029A"/>
    <w:rsid w:val="00B403F1"/>
    <w:rsid w:val="00B41DFB"/>
    <w:rsid w:val="00B429C3"/>
    <w:rsid w:val="00B431DF"/>
    <w:rsid w:val="00B44C65"/>
    <w:rsid w:val="00B4543E"/>
    <w:rsid w:val="00B45F50"/>
    <w:rsid w:val="00B46157"/>
    <w:rsid w:val="00B47DAF"/>
    <w:rsid w:val="00B5035F"/>
    <w:rsid w:val="00B50D4C"/>
    <w:rsid w:val="00B511A5"/>
    <w:rsid w:val="00B512FC"/>
    <w:rsid w:val="00B51604"/>
    <w:rsid w:val="00B51C8F"/>
    <w:rsid w:val="00B51D7F"/>
    <w:rsid w:val="00B51F90"/>
    <w:rsid w:val="00B5328A"/>
    <w:rsid w:val="00B540A2"/>
    <w:rsid w:val="00B543BA"/>
    <w:rsid w:val="00B55A8D"/>
    <w:rsid w:val="00B56C27"/>
    <w:rsid w:val="00B571B4"/>
    <w:rsid w:val="00B57546"/>
    <w:rsid w:val="00B5790F"/>
    <w:rsid w:val="00B57A5C"/>
    <w:rsid w:val="00B600F8"/>
    <w:rsid w:val="00B60290"/>
    <w:rsid w:val="00B60365"/>
    <w:rsid w:val="00B61088"/>
    <w:rsid w:val="00B6179D"/>
    <w:rsid w:val="00B62999"/>
    <w:rsid w:val="00B62CA7"/>
    <w:rsid w:val="00B65AAD"/>
    <w:rsid w:val="00B66305"/>
    <w:rsid w:val="00B66A40"/>
    <w:rsid w:val="00B67676"/>
    <w:rsid w:val="00B679AE"/>
    <w:rsid w:val="00B7330F"/>
    <w:rsid w:val="00B73EF2"/>
    <w:rsid w:val="00B74520"/>
    <w:rsid w:val="00B756C2"/>
    <w:rsid w:val="00B762B1"/>
    <w:rsid w:val="00B77DA6"/>
    <w:rsid w:val="00B80476"/>
    <w:rsid w:val="00B80BC7"/>
    <w:rsid w:val="00B8378E"/>
    <w:rsid w:val="00B854EC"/>
    <w:rsid w:val="00B85569"/>
    <w:rsid w:val="00B85ED0"/>
    <w:rsid w:val="00B9185B"/>
    <w:rsid w:val="00B940C3"/>
    <w:rsid w:val="00B94142"/>
    <w:rsid w:val="00B94740"/>
    <w:rsid w:val="00B95128"/>
    <w:rsid w:val="00B957DD"/>
    <w:rsid w:val="00B95D4E"/>
    <w:rsid w:val="00B963BA"/>
    <w:rsid w:val="00B96CD9"/>
    <w:rsid w:val="00B970F3"/>
    <w:rsid w:val="00BA020E"/>
    <w:rsid w:val="00BA0510"/>
    <w:rsid w:val="00BA05FB"/>
    <w:rsid w:val="00BA06BE"/>
    <w:rsid w:val="00BA07C6"/>
    <w:rsid w:val="00BA11D9"/>
    <w:rsid w:val="00BA141C"/>
    <w:rsid w:val="00BA143D"/>
    <w:rsid w:val="00BA2A6F"/>
    <w:rsid w:val="00BA3459"/>
    <w:rsid w:val="00BA4A52"/>
    <w:rsid w:val="00BA4E4F"/>
    <w:rsid w:val="00BA5045"/>
    <w:rsid w:val="00BA5356"/>
    <w:rsid w:val="00BA56B1"/>
    <w:rsid w:val="00BA6981"/>
    <w:rsid w:val="00BA7EED"/>
    <w:rsid w:val="00BB0B30"/>
    <w:rsid w:val="00BB1192"/>
    <w:rsid w:val="00BB16EA"/>
    <w:rsid w:val="00BB1905"/>
    <w:rsid w:val="00BB1C12"/>
    <w:rsid w:val="00BB1FF3"/>
    <w:rsid w:val="00BB43C2"/>
    <w:rsid w:val="00BB546A"/>
    <w:rsid w:val="00BB6104"/>
    <w:rsid w:val="00BB7672"/>
    <w:rsid w:val="00BC0251"/>
    <w:rsid w:val="00BC0563"/>
    <w:rsid w:val="00BC0B01"/>
    <w:rsid w:val="00BC0B07"/>
    <w:rsid w:val="00BC14EA"/>
    <w:rsid w:val="00BC1AA8"/>
    <w:rsid w:val="00BC1BBB"/>
    <w:rsid w:val="00BC2596"/>
    <w:rsid w:val="00BC4972"/>
    <w:rsid w:val="00BC6D98"/>
    <w:rsid w:val="00BC7948"/>
    <w:rsid w:val="00BC7EB8"/>
    <w:rsid w:val="00BD173E"/>
    <w:rsid w:val="00BD21B4"/>
    <w:rsid w:val="00BD2A24"/>
    <w:rsid w:val="00BD37DF"/>
    <w:rsid w:val="00BD4AF7"/>
    <w:rsid w:val="00BD6ADB"/>
    <w:rsid w:val="00BD7326"/>
    <w:rsid w:val="00BD7A86"/>
    <w:rsid w:val="00BE07F3"/>
    <w:rsid w:val="00BE0A3D"/>
    <w:rsid w:val="00BE0D1D"/>
    <w:rsid w:val="00BE18EA"/>
    <w:rsid w:val="00BE2599"/>
    <w:rsid w:val="00BE2780"/>
    <w:rsid w:val="00BE2A35"/>
    <w:rsid w:val="00BE2AA6"/>
    <w:rsid w:val="00BE36BB"/>
    <w:rsid w:val="00BE386E"/>
    <w:rsid w:val="00BE43F5"/>
    <w:rsid w:val="00BE4453"/>
    <w:rsid w:val="00BE5264"/>
    <w:rsid w:val="00BE5D81"/>
    <w:rsid w:val="00BE6666"/>
    <w:rsid w:val="00BE7F75"/>
    <w:rsid w:val="00BF0E0C"/>
    <w:rsid w:val="00BF115C"/>
    <w:rsid w:val="00BF16AE"/>
    <w:rsid w:val="00BF1A43"/>
    <w:rsid w:val="00BF1C99"/>
    <w:rsid w:val="00BF23D3"/>
    <w:rsid w:val="00BF26D1"/>
    <w:rsid w:val="00BF3237"/>
    <w:rsid w:val="00BF3C7D"/>
    <w:rsid w:val="00BF41A8"/>
    <w:rsid w:val="00BF4498"/>
    <w:rsid w:val="00BF5447"/>
    <w:rsid w:val="00BF583F"/>
    <w:rsid w:val="00BF68A0"/>
    <w:rsid w:val="00BF6B35"/>
    <w:rsid w:val="00BF7D55"/>
    <w:rsid w:val="00C00B8A"/>
    <w:rsid w:val="00C00E3B"/>
    <w:rsid w:val="00C016CA"/>
    <w:rsid w:val="00C018B1"/>
    <w:rsid w:val="00C02269"/>
    <w:rsid w:val="00C026AE"/>
    <w:rsid w:val="00C02BE5"/>
    <w:rsid w:val="00C02E26"/>
    <w:rsid w:val="00C04ACD"/>
    <w:rsid w:val="00C05EB7"/>
    <w:rsid w:val="00C06A80"/>
    <w:rsid w:val="00C1085E"/>
    <w:rsid w:val="00C1096D"/>
    <w:rsid w:val="00C11B75"/>
    <w:rsid w:val="00C124B2"/>
    <w:rsid w:val="00C12883"/>
    <w:rsid w:val="00C13734"/>
    <w:rsid w:val="00C143CA"/>
    <w:rsid w:val="00C144AB"/>
    <w:rsid w:val="00C15575"/>
    <w:rsid w:val="00C158E6"/>
    <w:rsid w:val="00C15961"/>
    <w:rsid w:val="00C15BFB"/>
    <w:rsid w:val="00C17C7C"/>
    <w:rsid w:val="00C206EF"/>
    <w:rsid w:val="00C21062"/>
    <w:rsid w:val="00C21B23"/>
    <w:rsid w:val="00C224CC"/>
    <w:rsid w:val="00C22609"/>
    <w:rsid w:val="00C22F5B"/>
    <w:rsid w:val="00C24896"/>
    <w:rsid w:val="00C24FCB"/>
    <w:rsid w:val="00C26584"/>
    <w:rsid w:val="00C26A67"/>
    <w:rsid w:val="00C27158"/>
    <w:rsid w:val="00C275F1"/>
    <w:rsid w:val="00C27763"/>
    <w:rsid w:val="00C2788B"/>
    <w:rsid w:val="00C301BD"/>
    <w:rsid w:val="00C30FE2"/>
    <w:rsid w:val="00C31A08"/>
    <w:rsid w:val="00C31C87"/>
    <w:rsid w:val="00C327B4"/>
    <w:rsid w:val="00C341E7"/>
    <w:rsid w:val="00C35622"/>
    <w:rsid w:val="00C40707"/>
    <w:rsid w:val="00C40E08"/>
    <w:rsid w:val="00C429DA"/>
    <w:rsid w:val="00C43F1C"/>
    <w:rsid w:val="00C44076"/>
    <w:rsid w:val="00C4459B"/>
    <w:rsid w:val="00C44CF8"/>
    <w:rsid w:val="00C44E2C"/>
    <w:rsid w:val="00C45565"/>
    <w:rsid w:val="00C45AF2"/>
    <w:rsid w:val="00C463B7"/>
    <w:rsid w:val="00C46409"/>
    <w:rsid w:val="00C46D62"/>
    <w:rsid w:val="00C470A7"/>
    <w:rsid w:val="00C4795F"/>
    <w:rsid w:val="00C47AB3"/>
    <w:rsid w:val="00C505AE"/>
    <w:rsid w:val="00C51B52"/>
    <w:rsid w:val="00C51C25"/>
    <w:rsid w:val="00C51C2F"/>
    <w:rsid w:val="00C529EF"/>
    <w:rsid w:val="00C5386B"/>
    <w:rsid w:val="00C544B1"/>
    <w:rsid w:val="00C562C9"/>
    <w:rsid w:val="00C57224"/>
    <w:rsid w:val="00C574B4"/>
    <w:rsid w:val="00C602BC"/>
    <w:rsid w:val="00C60BF0"/>
    <w:rsid w:val="00C6107F"/>
    <w:rsid w:val="00C6210F"/>
    <w:rsid w:val="00C62154"/>
    <w:rsid w:val="00C62926"/>
    <w:rsid w:val="00C64721"/>
    <w:rsid w:val="00C657BF"/>
    <w:rsid w:val="00C65863"/>
    <w:rsid w:val="00C6597D"/>
    <w:rsid w:val="00C66397"/>
    <w:rsid w:val="00C664EC"/>
    <w:rsid w:val="00C666CF"/>
    <w:rsid w:val="00C672AF"/>
    <w:rsid w:val="00C707C1"/>
    <w:rsid w:val="00C70D31"/>
    <w:rsid w:val="00C71085"/>
    <w:rsid w:val="00C73014"/>
    <w:rsid w:val="00C731AC"/>
    <w:rsid w:val="00C73368"/>
    <w:rsid w:val="00C734BA"/>
    <w:rsid w:val="00C73A43"/>
    <w:rsid w:val="00C740AB"/>
    <w:rsid w:val="00C74CFB"/>
    <w:rsid w:val="00C77D57"/>
    <w:rsid w:val="00C77F5A"/>
    <w:rsid w:val="00C8024C"/>
    <w:rsid w:val="00C80278"/>
    <w:rsid w:val="00C8186A"/>
    <w:rsid w:val="00C81F8D"/>
    <w:rsid w:val="00C8279C"/>
    <w:rsid w:val="00C83139"/>
    <w:rsid w:val="00C8319F"/>
    <w:rsid w:val="00C83DD8"/>
    <w:rsid w:val="00C8552D"/>
    <w:rsid w:val="00C8673A"/>
    <w:rsid w:val="00C87A50"/>
    <w:rsid w:val="00C90F77"/>
    <w:rsid w:val="00C91488"/>
    <w:rsid w:val="00C916FB"/>
    <w:rsid w:val="00C92DD8"/>
    <w:rsid w:val="00C92F9C"/>
    <w:rsid w:val="00C936AA"/>
    <w:rsid w:val="00C93E7A"/>
    <w:rsid w:val="00C94395"/>
    <w:rsid w:val="00C94B92"/>
    <w:rsid w:val="00C95246"/>
    <w:rsid w:val="00C957C7"/>
    <w:rsid w:val="00C95F66"/>
    <w:rsid w:val="00C95FF6"/>
    <w:rsid w:val="00C9624A"/>
    <w:rsid w:val="00C966D6"/>
    <w:rsid w:val="00C96744"/>
    <w:rsid w:val="00C96B55"/>
    <w:rsid w:val="00C9724F"/>
    <w:rsid w:val="00CA132B"/>
    <w:rsid w:val="00CA2625"/>
    <w:rsid w:val="00CA2B9A"/>
    <w:rsid w:val="00CA2FCA"/>
    <w:rsid w:val="00CA440C"/>
    <w:rsid w:val="00CA4430"/>
    <w:rsid w:val="00CA45CF"/>
    <w:rsid w:val="00CA492A"/>
    <w:rsid w:val="00CA5F31"/>
    <w:rsid w:val="00CA6AE0"/>
    <w:rsid w:val="00CA6E6C"/>
    <w:rsid w:val="00CB02DC"/>
    <w:rsid w:val="00CB0A73"/>
    <w:rsid w:val="00CB1324"/>
    <w:rsid w:val="00CB1D12"/>
    <w:rsid w:val="00CB1DAD"/>
    <w:rsid w:val="00CB2D55"/>
    <w:rsid w:val="00CB2F4A"/>
    <w:rsid w:val="00CB3E67"/>
    <w:rsid w:val="00CB3E79"/>
    <w:rsid w:val="00CB4118"/>
    <w:rsid w:val="00CB50BC"/>
    <w:rsid w:val="00CB5CFD"/>
    <w:rsid w:val="00CB67C3"/>
    <w:rsid w:val="00CB6927"/>
    <w:rsid w:val="00CB69B7"/>
    <w:rsid w:val="00CB7907"/>
    <w:rsid w:val="00CB7EBB"/>
    <w:rsid w:val="00CC0FD2"/>
    <w:rsid w:val="00CC1769"/>
    <w:rsid w:val="00CC1A9C"/>
    <w:rsid w:val="00CC2C8D"/>
    <w:rsid w:val="00CC3F3D"/>
    <w:rsid w:val="00CC4364"/>
    <w:rsid w:val="00CC44B8"/>
    <w:rsid w:val="00CC5738"/>
    <w:rsid w:val="00CC5B2E"/>
    <w:rsid w:val="00CC5CB4"/>
    <w:rsid w:val="00CC5DC3"/>
    <w:rsid w:val="00CC7780"/>
    <w:rsid w:val="00CD0189"/>
    <w:rsid w:val="00CD11F3"/>
    <w:rsid w:val="00CD16E2"/>
    <w:rsid w:val="00CD178D"/>
    <w:rsid w:val="00CD214E"/>
    <w:rsid w:val="00CD2443"/>
    <w:rsid w:val="00CD2723"/>
    <w:rsid w:val="00CD32A8"/>
    <w:rsid w:val="00CD4721"/>
    <w:rsid w:val="00CD5250"/>
    <w:rsid w:val="00CD52EA"/>
    <w:rsid w:val="00CD5DD5"/>
    <w:rsid w:val="00CD5F09"/>
    <w:rsid w:val="00CD634E"/>
    <w:rsid w:val="00CD6CC6"/>
    <w:rsid w:val="00CE071E"/>
    <w:rsid w:val="00CE22AA"/>
    <w:rsid w:val="00CE25B4"/>
    <w:rsid w:val="00CE2793"/>
    <w:rsid w:val="00CE32AF"/>
    <w:rsid w:val="00CE3ABA"/>
    <w:rsid w:val="00CE42C8"/>
    <w:rsid w:val="00CE44EA"/>
    <w:rsid w:val="00CE5889"/>
    <w:rsid w:val="00CE5A45"/>
    <w:rsid w:val="00CE66E0"/>
    <w:rsid w:val="00CE6C46"/>
    <w:rsid w:val="00CE7D6E"/>
    <w:rsid w:val="00CF08AD"/>
    <w:rsid w:val="00CF15B6"/>
    <w:rsid w:val="00CF43B8"/>
    <w:rsid w:val="00CF5023"/>
    <w:rsid w:val="00CF5CF5"/>
    <w:rsid w:val="00CF5EA3"/>
    <w:rsid w:val="00CF6CBD"/>
    <w:rsid w:val="00CF7140"/>
    <w:rsid w:val="00D01F6F"/>
    <w:rsid w:val="00D04F80"/>
    <w:rsid w:val="00D055D3"/>
    <w:rsid w:val="00D05F99"/>
    <w:rsid w:val="00D06435"/>
    <w:rsid w:val="00D10197"/>
    <w:rsid w:val="00D10771"/>
    <w:rsid w:val="00D10EAA"/>
    <w:rsid w:val="00D125A3"/>
    <w:rsid w:val="00D12D35"/>
    <w:rsid w:val="00D1330E"/>
    <w:rsid w:val="00D14E02"/>
    <w:rsid w:val="00D1586B"/>
    <w:rsid w:val="00D15B6E"/>
    <w:rsid w:val="00D161E8"/>
    <w:rsid w:val="00D178D6"/>
    <w:rsid w:val="00D17CB2"/>
    <w:rsid w:val="00D20D03"/>
    <w:rsid w:val="00D21233"/>
    <w:rsid w:val="00D22CC0"/>
    <w:rsid w:val="00D22FB6"/>
    <w:rsid w:val="00D23A0E"/>
    <w:rsid w:val="00D26198"/>
    <w:rsid w:val="00D265B8"/>
    <w:rsid w:val="00D2683A"/>
    <w:rsid w:val="00D2695E"/>
    <w:rsid w:val="00D26E12"/>
    <w:rsid w:val="00D2770F"/>
    <w:rsid w:val="00D30315"/>
    <w:rsid w:val="00D30FEC"/>
    <w:rsid w:val="00D313E2"/>
    <w:rsid w:val="00D32B29"/>
    <w:rsid w:val="00D33049"/>
    <w:rsid w:val="00D334B0"/>
    <w:rsid w:val="00D34104"/>
    <w:rsid w:val="00D348FA"/>
    <w:rsid w:val="00D352F9"/>
    <w:rsid w:val="00D3571B"/>
    <w:rsid w:val="00D36131"/>
    <w:rsid w:val="00D3650C"/>
    <w:rsid w:val="00D36DBC"/>
    <w:rsid w:val="00D374D9"/>
    <w:rsid w:val="00D409CC"/>
    <w:rsid w:val="00D4142B"/>
    <w:rsid w:val="00D41E7B"/>
    <w:rsid w:val="00D42278"/>
    <w:rsid w:val="00D433FA"/>
    <w:rsid w:val="00D43922"/>
    <w:rsid w:val="00D43B83"/>
    <w:rsid w:val="00D450D3"/>
    <w:rsid w:val="00D45294"/>
    <w:rsid w:val="00D4552A"/>
    <w:rsid w:val="00D459E3"/>
    <w:rsid w:val="00D45A58"/>
    <w:rsid w:val="00D46189"/>
    <w:rsid w:val="00D466DC"/>
    <w:rsid w:val="00D46ECB"/>
    <w:rsid w:val="00D501C2"/>
    <w:rsid w:val="00D51E68"/>
    <w:rsid w:val="00D53A88"/>
    <w:rsid w:val="00D54A32"/>
    <w:rsid w:val="00D5515F"/>
    <w:rsid w:val="00D5540E"/>
    <w:rsid w:val="00D561F4"/>
    <w:rsid w:val="00D569C2"/>
    <w:rsid w:val="00D569F0"/>
    <w:rsid w:val="00D578E5"/>
    <w:rsid w:val="00D579D6"/>
    <w:rsid w:val="00D57A43"/>
    <w:rsid w:val="00D57D34"/>
    <w:rsid w:val="00D61553"/>
    <w:rsid w:val="00D619F2"/>
    <w:rsid w:val="00D6297F"/>
    <w:rsid w:val="00D62CA4"/>
    <w:rsid w:val="00D63DBD"/>
    <w:rsid w:val="00D65E15"/>
    <w:rsid w:val="00D6689D"/>
    <w:rsid w:val="00D66C78"/>
    <w:rsid w:val="00D66CAA"/>
    <w:rsid w:val="00D66F8B"/>
    <w:rsid w:val="00D672E1"/>
    <w:rsid w:val="00D678E3"/>
    <w:rsid w:val="00D70B36"/>
    <w:rsid w:val="00D70EF7"/>
    <w:rsid w:val="00D7142C"/>
    <w:rsid w:val="00D72257"/>
    <w:rsid w:val="00D727BA"/>
    <w:rsid w:val="00D73C24"/>
    <w:rsid w:val="00D74D56"/>
    <w:rsid w:val="00D75E57"/>
    <w:rsid w:val="00D77843"/>
    <w:rsid w:val="00D77D16"/>
    <w:rsid w:val="00D77F27"/>
    <w:rsid w:val="00D80264"/>
    <w:rsid w:val="00D80B17"/>
    <w:rsid w:val="00D80EFA"/>
    <w:rsid w:val="00D816D1"/>
    <w:rsid w:val="00D819D4"/>
    <w:rsid w:val="00D8323C"/>
    <w:rsid w:val="00D83733"/>
    <w:rsid w:val="00D83A13"/>
    <w:rsid w:val="00D852EC"/>
    <w:rsid w:val="00D85EA0"/>
    <w:rsid w:val="00D865B1"/>
    <w:rsid w:val="00D875E1"/>
    <w:rsid w:val="00D927A2"/>
    <w:rsid w:val="00D92996"/>
    <w:rsid w:val="00D930B2"/>
    <w:rsid w:val="00D9457E"/>
    <w:rsid w:val="00D9488C"/>
    <w:rsid w:val="00D95D3F"/>
    <w:rsid w:val="00D961E1"/>
    <w:rsid w:val="00D967AD"/>
    <w:rsid w:val="00D96BDE"/>
    <w:rsid w:val="00D97227"/>
    <w:rsid w:val="00D97B14"/>
    <w:rsid w:val="00DA005D"/>
    <w:rsid w:val="00DA0192"/>
    <w:rsid w:val="00DA0DA5"/>
    <w:rsid w:val="00DA0F01"/>
    <w:rsid w:val="00DA0FAE"/>
    <w:rsid w:val="00DA13B6"/>
    <w:rsid w:val="00DA1F4D"/>
    <w:rsid w:val="00DA3994"/>
    <w:rsid w:val="00DA3A8D"/>
    <w:rsid w:val="00DA471C"/>
    <w:rsid w:val="00DA4A78"/>
    <w:rsid w:val="00DA5867"/>
    <w:rsid w:val="00DA5E33"/>
    <w:rsid w:val="00DA6048"/>
    <w:rsid w:val="00DA61B6"/>
    <w:rsid w:val="00DB0001"/>
    <w:rsid w:val="00DB054E"/>
    <w:rsid w:val="00DB067A"/>
    <w:rsid w:val="00DB0A35"/>
    <w:rsid w:val="00DB100A"/>
    <w:rsid w:val="00DB17AB"/>
    <w:rsid w:val="00DB1F73"/>
    <w:rsid w:val="00DB2254"/>
    <w:rsid w:val="00DB2CA0"/>
    <w:rsid w:val="00DB3360"/>
    <w:rsid w:val="00DB3C71"/>
    <w:rsid w:val="00DB3CC7"/>
    <w:rsid w:val="00DB3F79"/>
    <w:rsid w:val="00DB4C05"/>
    <w:rsid w:val="00DB5FD3"/>
    <w:rsid w:val="00DB5FE0"/>
    <w:rsid w:val="00DB6EE2"/>
    <w:rsid w:val="00DC0A60"/>
    <w:rsid w:val="00DC14B2"/>
    <w:rsid w:val="00DC2ED5"/>
    <w:rsid w:val="00DC3CFB"/>
    <w:rsid w:val="00DC6BAA"/>
    <w:rsid w:val="00DC7996"/>
    <w:rsid w:val="00DD1561"/>
    <w:rsid w:val="00DD1910"/>
    <w:rsid w:val="00DD2E40"/>
    <w:rsid w:val="00DD4EF9"/>
    <w:rsid w:val="00DD4F2C"/>
    <w:rsid w:val="00DD5EF9"/>
    <w:rsid w:val="00DE03C6"/>
    <w:rsid w:val="00DE06E6"/>
    <w:rsid w:val="00DE18BE"/>
    <w:rsid w:val="00DE1E91"/>
    <w:rsid w:val="00DE2402"/>
    <w:rsid w:val="00DE2D29"/>
    <w:rsid w:val="00DE3365"/>
    <w:rsid w:val="00DE424F"/>
    <w:rsid w:val="00DE4301"/>
    <w:rsid w:val="00DE46E7"/>
    <w:rsid w:val="00DE5F9C"/>
    <w:rsid w:val="00DE6673"/>
    <w:rsid w:val="00DF1315"/>
    <w:rsid w:val="00DF155B"/>
    <w:rsid w:val="00DF1B1E"/>
    <w:rsid w:val="00DF2427"/>
    <w:rsid w:val="00DF2B45"/>
    <w:rsid w:val="00DF2FDD"/>
    <w:rsid w:val="00DF7A74"/>
    <w:rsid w:val="00E00D27"/>
    <w:rsid w:val="00E00F1E"/>
    <w:rsid w:val="00E0138B"/>
    <w:rsid w:val="00E013AD"/>
    <w:rsid w:val="00E02E8D"/>
    <w:rsid w:val="00E03A67"/>
    <w:rsid w:val="00E04690"/>
    <w:rsid w:val="00E04945"/>
    <w:rsid w:val="00E05172"/>
    <w:rsid w:val="00E05E17"/>
    <w:rsid w:val="00E05F35"/>
    <w:rsid w:val="00E062DC"/>
    <w:rsid w:val="00E07224"/>
    <w:rsid w:val="00E10245"/>
    <w:rsid w:val="00E108A6"/>
    <w:rsid w:val="00E10D6A"/>
    <w:rsid w:val="00E1142E"/>
    <w:rsid w:val="00E1503D"/>
    <w:rsid w:val="00E15079"/>
    <w:rsid w:val="00E15C99"/>
    <w:rsid w:val="00E16946"/>
    <w:rsid w:val="00E2057D"/>
    <w:rsid w:val="00E21A8F"/>
    <w:rsid w:val="00E21C53"/>
    <w:rsid w:val="00E22276"/>
    <w:rsid w:val="00E25147"/>
    <w:rsid w:val="00E25500"/>
    <w:rsid w:val="00E26D1A"/>
    <w:rsid w:val="00E27567"/>
    <w:rsid w:val="00E278AC"/>
    <w:rsid w:val="00E27AE2"/>
    <w:rsid w:val="00E30425"/>
    <w:rsid w:val="00E315B4"/>
    <w:rsid w:val="00E3245D"/>
    <w:rsid w:val="00E32605"/>
    <w:rsid w:val="00E33DD4"/>
    <w:rsid w:val="00E33FCC"/>
    <w:rsid w:val="00E347D6"/>
    <w:rsid w:val="00E34AC1"/>
    <w:rsid w:val="00E3536E"/>
    <w:rsid w:val="00E354B7"/>
    <w:rsid w:val="00E35647"/>
    <w:rsid w:val="00E36DCC"/>
    <w:rsid w:val="00E37153"/>
    <w:rsid w:val="00E37505"/>
    <w:rsid w:val="00E40298"/>
    <w:rsid w:val="00E40A21"/>
    <w:rsid w:val="00E4165E"/>
    <w:rsid w:val="00E41E08"/>
    <w:rsid w:val="00E4218B"/>
    <w:rsid w:val="00E425BE"/>
    <w:rsid w:val="00E42E57"/>
    <w:rsid w:val="00E4644F"/>
    <w:rsid w:val="00E47610"/>
    <w:rsid w:val="00E47790"/>
    <w:rsid w:val="00E50AC9"/>
    <w:rsid w:val="00E55132"/>
    <w:rsid w:val="00E55335"/>
    <w:rsid w:val="00E55679"/>
    <w:rsid w:val="00E566F4"/>
    <w:rsid w:val="00E57159"/>
    <w:rsid w:val="00E6004A"/>
    <w:rsid w:val="00E60F10"/>
    <w:rsid w:val="00E631E0"/>
    <w:rsid w:val="00E64995"/>
    <w:rsid w:val="00E65AB3"/>
    <w:rsid w:val="00E661DD"/>
    <w:rsid w:val="00E664FF"/>
    <w:rsid w:val="00E66EBA"/>
    <w:rsid w:val="00E67024"/>
    <w:rsid w:val="00E70B4D"/>
    <w:rsid w:val="00E7171D"/>
    <w:rsid w:val="00E71942"/>
    <w:rsid w:val="00E72FAD"/>
    <w:rsid w:val="00E74AF3"/>
    <w:rsid w:val="00E74C64"/>
    <w:rsid w:val="00E76385"/>
    <w:rsid w:val="00E824CC"/>
    <w:rsid w:val="00E825B6"/>
    <w:rsid w:val="00E82A33"/>
    <w:rsid w:val="00E830C8"/>
    <w:rsid w:val="00E84001"/>
    <w:rsid w:val="00E840D7"/>
    <w:rsid w:val="00E8579A"/>
    <w:rsid w:val="00E8666B"/>
    <w:rsid w:val="00E86857"/>
    <w:rsid w:val="00E872F8"/>
    <w:rsid w:val="00E875A0"/>
    <w:rsid w:val="00E87BFE"/>
    <w:rsid w:val="00E900D3"/>
    <w:rsid w:val="00E92646"/>
    <w:rsid w:val="00E929D0"/>
    <w:rsid w:val="00E92EFE"/>
    <w:rsid w:val="00E93496"/>
    <w:rsid w:val="00E94419"/>
    <w:rsid w:val="00E96376"/>
    <w:rsid w:val="00E96E40"/>
    <w:rsid w:val="00E97445"/>
    <w:rsid w:val="00E97510"/>
    <w:rsid w:val="00EA0239"/>
    <w:rsid w:val="00EA0C5E"/>
    <w:rsid w:val="00EA2A6A"/>
    <w:rsid w:val="00EA2CC3"/>
    <w:rsid w:val="00EA30E7"/>
    <w:rsid w:val="00EA32C4"/>
    <w:rsid w:val="00EA33F2"/>
    <w:rsid w:val="00EA38E1"/>
    <w:rsid w:val="00EA4064"/>
    <w:rsid w:val="00EA56AE"/>
    <w:rsid w:val="00EA5A8B"/>
    <w:rsid w:val="00EA663E"/>
    <w:rsid w:val="00EA70CF"/>
    <w:rsid w:val="00EA766B"/>
    <w:rsid w:val="00EA7BD5"/>
    <w:rsid w:val="00EB0131"/>
    <w:rsid w:val="00EB031A"/>
    <w:rsid w:val="00EB0590"/>
    <w:rsid w:val="00EB178B"/>
    <w:rsid w:val="00EB2145"/>
    <w:rsid w:val="00EB31FB"/>
    <w:rsid w:val="00EB4C80"/>
    <w:rsid w:val="00EB592D"/>
    <w:rsid w:val="00EB5F00"/>
    <w:rsid w:val="00EB611A"/>
    <w:rsid w:val="00EB6C3A"/>
    <w:rsid w:val="00EC04DB"/>
    <w:rsid w:val="00EC0C58"/>
    <w:rsid w:val="00EC3F30"/>
    <w:rsid w:val="00EC3FC8"/>
    <w:rsid w:val="00EC4581"/>
    <w:rsid w:val="00EC4AA0"/>
    <w:rsid w:val="00EC6C53"/>
    <w:rsid w:val="00ED0405"/>
    <w:rsid w:val="00ED05E0"/>
    <w:rsid w:val="00ED0F34"/>
    <w:rsid w:val="00ED2CB7"/>
    <w:rsid w:val="00ED333E"/>
    <w:rsid w:val="00ED33BE"/>
    <w:rsid w:val="00ED3E2D"/>
    <w:rsid w:val="00ED41ED"/>
    <w:rsid w:val="00ED4630"/>
    <w:rsid w:val="00ED5375"/>
    <w:rsid w:val="00ED6173"/>
    <w:rsid w:val="00EE029D"/>
    <w:rsid w:val="00EE03D9"/>
    <w:rsid w:val="00EE205C"/>
    <w:rsid w:val="00EE2877"/>
    <w:rsid w:val="00EE29D9"/>
    <w:rsid w:val="00EE30DE"/>
    <w:rsid w:val="00EE31ED"/>
    <w:rsid w:val="00EE3C15"/>
    <w:rsid w:val="00EE49CA"/>
    <w:rsid w:val="00EE61C3"/>
    <w:rsid w:val="00EE633B"/>
    <w:rsid w:val="00EE66FC"/>
    <w:rsid w:val="00EE6971"/>
    <w:rsid w:val="00EE7C98"/>
    <w:rsid w:val="00EF0A4C"/>
    <w:rsid w:val="00EF0C29"/>
    <w:rsid w:val="00EF163C"/>
    <w:rsid w:val="00EF58A0"/>
    <w:rsid w:val="00EF5DDF"/>
    <w:rsid w:val="00EF75AB"/>
    <w:rsid w:val="00F0087A"/>
    <w:rsid w:val="00F00F4E"/>
    <w:rsid w:val="00F02590"/>
    <w:rsid w:val="00F036EF"/>
    <w:rsid w:val="00F050A3"/>
    <w:rsid w:val="00F06FD6"/>
    <w:rsid w:val="00F0701E"/>
    <w:rsid w:val="00F07204"/>
    <w:rsid w:val="00F07400"/>
    <w:rsid w:val="00F0777D"/>
    <w:rsid w:val="00F111CE"/>
    <w:rsid w:val="00F131E1"/>
    <w:rsid w:val="00F13597"/>
    <w:rsid w:val="00F14077"/>
    <w:rsid w:val="00F1426D"/>
    <w:rsid w:val="00F15ECE"/>
    <w:rsid w:val="00F16819"/>
    <w:rsid w:val="00F1695E"/>
    <w:rsid w:val="00F17127"/>
    <w:rsid w:val="00F17658"/>
    <w:rsid w:val="00F205DB"/>
    <w:rsid w:val="00F20EEA"/>
    <w:rsid w:val="00F21DF3"/>
    <w:rsid w:val="00F224E3"/>
    <w:rsid w:val="00F23232"/>
    <w:rsid w:val="00F239B0"/>
    <w:rsid w:val="00F24702"/>
    <w:rsid w:val="00F24C26"/>
    <w:rsid w:val="00F25C1D"/>
    <w:rsid w:val="00F26634"/>
    <w:rsid w:val="00F30D67"/>
    <w:rsid w:val="00F34C2B"/>
    <w:rsid w:val="00F34C58"/>
    <w:rsid w:val="00F35050"/>
    <w:rsid w:val="00F35A5D"/>
    <w:rsid w:val="00F35C5E"/>
    <w:rsid w:val="00F36B38"/>
    <w:rsid w:val="00F37010"/>
    <w:rsid w:val="00F406C2"/>
    <w:rsid w:val="00F40D69"/>
    <w:rsid w:val="00F41B93"/>
    <w:rsid w:val="00F42D50"/>
    <w:rsid w:val="00F42E8D"/>
    <w:rsid w:val="00F42FC1"/>
    <w:rsid w:val="00F438EC"/>
    <w:rsid w:val="00F45528"/>
    <w:rsid w:val="00F4711C"/>
    <w:rsid w:val="00F473B9"/>
    <w:rsid w:val="00F50BC0"/>
    <w:rsid w:val="00F5113D"/>
    <w:rsid w:val="00F51B15"/>
    <w:rsid w:val="00F51E84"/>
    <w:rsid w:val="00F521D8"/>
    <w:rsid w:val="00F52517"/>
    <w:rsid w:val="00F539E2"/>
    <w:rsid w:val="00F55E12"/>
    <w:rsid w:val="00F60338"/>
    <w:rsid w:val="00F60432"/>
    <w:rsid w:val="00F6238B"/>
    <w:rsid w:val="00F62688"/>
    <w:rsid w:val="00F626B5"/>
    <w:rsid w:val="00F635B4"/>
    <w:rsid w:val="00F63B37"/>
    <w:rsid w:val="00F64000"/>
    <w:rsid w:val="00F64761"/>
    <w:rsid w:val="00F66677"/>
    <w:rsid w:val="00F66A83"/>
    <w:rsid w:val="00F66B86"/>
    <w:rsid w:val="00F66FBD"/>
    <w:rsid w:val="00F6719A"/>
    <w:rsid w:val="00F6741B"/>
    <w:rsid w:val="00F67C56"/>
    <w:rsid w:val="00F67F00"/>
    <w:rsid w:val="00F71CAC"/>
    <w:rsid w:val="00F72435"/>
    <w:rsid w:val="00F729CE"/>
    <w:rsid w:val="00F72EE4"/>
    <w:rsid w:val="00F73249"/>
    <w:rsid w:val="00F73705"/>
    <w:rsid w:val="00F73F2D"/>
    <w:rsid w:val="00F750FA"/>
    <w:rsid w:val="00F75B56"/>
    <w:rsid w:val="00F7635F"/>
    <w:rsid w:val="00F7639E"/>
    <w:rsid w:val="00F77B30"/>
    <w:rsid w:val="00F77C37"/>
    <w:rsid w:val="00F801FC"/>
    <w:rsid w:val="00F80467"/>
    <w:rsid w:val="00F8066D"/>
    <w:rsid w:val="00F80F7B"/>
    <w:rsid w:val="00F83468"/>
    <w:rsid w:val="00F84031"/>
    <w:rsid w:val="00F841F0"/>
    <w:rsid w:val="00F84387"/>
    <w:rsid w:val="00F84EDA"/>
    <w:rsid w:val="00F851E0"/>
    <w:rsid w:val="00F85EDB"/>
    <w:rsid w:val="00F86225"/>
    <w:rsid w:val="00F8760D"/>
    <w:rsid w:val="00F90D5A"/>
    <w:rsid w:val="00F90F8D"/>
    <w:rsid w:val="00F91BC5"/>
    <w:rsid w:val="00F92758"/>
    <w:rsid w:val="00F92B37"/>
    <w:rsid w:val="00F9367D"/>
    <w:rsid w:val="00F945E3"/>
    <w:rsid w:val="00F94EBF"/>
    <w:rsid w:val="00F95BC3"/>
    <w:rsid w:val="00F96624"/>
    <w:rsid w:val="00F96D36"/>
    <w:rsid w:val="00F972BA"/>
    <w:rsid w:val="00F976A6"/>
    <w:rsid w:val="00FA1332"/>
    <w:rsid w:val="00FA146C"/>
    <w:rsid w:val="00FA150B"/>
    <w:rsid w:val="00FA1C15"/>
    <w:rsid w:val="00FA24F8"/>
    <w:rsid w:val="00FA3C51"/>
    <w:rsid w:val="00FA3CFE"/>
    <w:rsid w:val="00FA59C8"/>
    <w:rsid w:val="00FA604D"/>
    <w:rsid w:val="00FA6080"/>
    <w:rsid w:val="00FA63BB"/>
    <w:rsid w:val="00FA68C2"/>
    <w:rsid w:val="00FA7035"/>
    <w:rsid w:val="00FB047D"/>
    <w:rsid w:val="00FB049D"/>
    <w:rsid w:val="00FB053F"/>
    <w:rsid w:val="00FB05E5"/>
    <w:rsid w:val="00FB0BB8"/>
    <w:rsid w:val="00FB10F5"/>
    <w:rsid w:val="00FB28A1"/>
    <w:rsid w:val="00FB2BC6"/>
    <w:rsid w:val="00FB2D7D"/>
    <w:rsid w:val="00FB363D"/>
    <w:rsid w:val="00FB377C"/>
    <w:rsid w:val="00FB3B60"/>
    <w:rsid w:val="00FB3BD9"/>
    <w:rsid w:val="00FB48FC"/>
    <w:rsid w:val="00FB4FC2"/>
    <w:rsid w:val="00FB597A"/>
    <w:rsid w:val="00FB72D5"/>
    <w:rsid w:val="00FB7DD4"/>
    <w:rsid w:val="00FC087C"/>
    <w:rsid w:val="00FC1F88"/>
    <w:rsid w:val="00FC40B5"/>
    <w:rsid w:val="00FC4506"/>
    <w:rsid w:val="00FC454F"/>
    <w:rsid w:val="00FC4730"/>
    <w:rsid w:val="00FC5C58"/>
    <w:rsid w:val="00FC6EE3"/>
    <w:rsid w:val="00FD0335"/>
    <w:rsid w:val="00FD0A55"/>
    <w:rsid w:val="00FD17B6"/>
    <w:rsid w:val="00FD1EF6"/>
    <w:rsid w:val="00FD2514"/>
    <w:rsid w:val="00FD27D7"/>
    <w:rsid w:val="00FD4551"/>
    <w:rsid w:val="00FD464B"/>
    <w:rsid w:val="00FD46F2"/>
    <w:rsid w:val="00FD5AA4"/>
    <w:rsid w:val="00FD5B08"/>
    <w:rsid w:val="00FD60B8"/>
    <w:rsid w:val="00FD6596"/>
    <w:rsid w:val="00FE02EA"/>
    <w:rsid w:val="00FE0F88"/>
    <w:rsid w:val="00FE1F11"/>
    <w:rsid w:val="00FE2677"/>
    <w:rsid w:val="00FE2B37"/>
    <w:rsid w:val="00FE3EA8"/>
    <w:rsid w:val="00FE5D68"/>
    <w:rsid w:val="00FE6342"/>
    <w:rsid w:val="00FF03F2"/>
    <w:rsid w:val="00FF0566"/>
    <w:rsid w:val="00FF131B"/>
    <w:rsid w:val="00FF15B1"/>
    <w:rsid w:val="00FF2E52"/>
    <w:rsid w:val="00FF76F7"/>
    <w:rsid w:val="00FF7708"/>
    <w:rsid w:val="00FF7C90"/>
    <w:rsid w:val="00FF7FC4"/>
  </w:rsids>
  <m:mathPr>
    <m:mathFont m:val="Cambria Math"/>
    <m:brkBin m:val="before"/>
    <m:brkBinSub m:val="--"/>
    <m:smallFrac m:val="0"/>
    <m:dispDef/>
    <m:lMargin m:val="0"/>
    <m:rMargin m:val="0"/>
    <m:defJc m:val="centerGroup"/>
    <m:wrapIndent m:val="1440"/>
    <m:intLim m:val="subSup"/>
    <m:naryLim m:val="undOvr"/>
  </m:mathPr>
  <w:themeFontLang w:val="et-EE"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3AA5C"/>
  <w15:docId w15:val="{2BA96E8C-62A8-47FC-950C-EDA50DC4F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352F9"/>
    <w:pPr>
      <w:suppressAutoHyphens/>
      <w:spacing w:line="360" w:lineRule="auto"/>
      <w:jc w:val="both"/>
    </w:pPr>
    <w:rPr>
      <w:rFonts w:ascii="Arial" w:hAnsi="Arial"/>
      <w:sz w:val="22"/>
      <w:szCs w:val="24"/>
      <w:lang w:eastAsia="ar-SA"/>
    </w:rPr>
  </w:style>
  <w:style w:type="paragraph" w:styleId="Pealkiri1">
    <w:name w:val="heading 1"/>
    <w:basedOn w:val="Normaallaad"/>
    <w:next w:val="Normaallaad"/>
    <w:link w:val="Pealkiri1Mrk"/>
    <w:autoRedefine/>
    <w:qFormat/>
    <w:rsid w:val="003614DD"/>
    <w:pPr>
      <w:keepNext/>
      <w:numPr>
        <w:numId w:val="6"/>
      </w:numPr>
      <w:spacing w:line="240" w:lineRule="auto"/>
      <w:jc w:val="left"/>
      <w:outlineLvl w:val="0"/>
    </w:pPr>
    <w:rPr>
      <w:b/>
      <w:bCs/>
      <w:kern w:val="1"/>
      <w:szCs w:val="22"/>
    </w:rPr>
  </w:style>
  <w:style w:type="paragraph" w:styleId="Pealkiri2">
    <w:name w:val="heading 2"/>
    <w:basedOn w:val="Normaallaad"/>
    <w:next w:val="Normaallaad"/>
    <w:link w:val="Pealkiri2Mrk"/>
    <w:qFormat/>
    <w:rsid w:val="00291E8B"/>
    <w:pPr>
      <w:keepNext/>
      <w:tabs>
        <w:tab w:val="num" w:pos="0"/>
      </w:tabs>
      <w:spacing w:before="240" w:after="60"/>
      <w:outlineLvl w:val="1"/>
    </w:pPr>
    <w:rPr>
      <w:b/>
      <w:bCs/>
      <w:i/>
      <w:iCs/>
      <w:sz w:val="28"/>
      <w:szCs w:val="28"/>
    </w:rPr>
  </w:style>
  <w:style w:type="paragraph" w:styleId="Pealkiri3">
    <w:name w:val="heading 3"/>
    <w:basedOn w:val="Normaallaad"/>
    <w:next w:val="Normaallaad"/>
    <w:link w:val="Pealkiri3Mrk"/>
    <w:qFormat/>
    <w:rsid w:val="00291E8B"/>
    <w:pPr>
      <w:keepNext/>
      <w:tabs>
        <w:tab w:val="num" w:pos="0"/>
      </w:tabs>
      <w:spacing w:before="240" w:after="60"/>
      <w:outlineLvl w:val="2"/>
    </w:pPr>
    <w:rPr>
      <w:b/>
      <w:bCs/>
      <w:sz w:val="26"/>
      <w:szCs w:val="26"/>
    </w:rPr>
  </w:style>
  <w:style w:type="paragraph" w:styleId="Pealkiri4">
    <w:name w:val="heading 4"/>
    <w:basedOn w:val="Normaallaad"/>
    <w:next w:val="Normaallaad"/>
    <w:link w:val="Pealkiri4Mrk"/>
    <w:uiPriority w:val="9"/>
    <w:qFormat/>
    <w:rsid w:val="00981B6D"/>
    <w:pPr>
      <w:keepNext/>
      <w:keepLines/>
      <w:spacing w:line="240" w:lineRule="auto"/>
      <w:outlineLvl w:val="3"/>
    </w:pPr>
    <w:rPr>
      <w:b/>
      <w:bCs/>
      <w:iCs/>
    </w:rPr>
  </w:style>
  <w:style w:type="paragraph" w:styleId="Pealkiri5">
    <w:name w:val="heading 5"/>
    <w:basedOn w:val="Normaallaad"/>
    <w:next w:val="Normaallaad"/>
    <w:link w:val="Pealkiri5Mrk"/>
    <w:uiPriority w:val="9"/>
    <w:qFormat/>
    <w:rsid w:val="00EE029D"/>
    <w:pPr>
      <w:keepNext/>
      <w:keepLines/>
      <w:spacing w:before="200"/>
      <w:outlineLvl w:val="4"/>
    </w:pPr>
    <w:rPr>
      <w:rFonts w:ascii="Cambria" w:hAnsi="Cambria"/>
      <w:color w:val="243F60"/>
    </w:rPr>
  </w:style>
  <w:style w:type="paragraph" w:styleId="Pealkiri6">
    <w:name w:val="heading 6"/>
    <w:basedOn w:val="Normaallaad"/>
    <w:next w:val="Normaallaad"/>
    <w:link w:val="Pealkiri6Mrk"/>
    <w:uiPriority w:val="9"/>
    <w:qFormat/>
    <w:rsid w:val="000973D2"/>
    <w:pPr>
      <w:keepNext/>
      <w:keepLines/>
      <w:spacing w:before="200"/>
      <w:outlineLvl w:val="5"/>
    </w:pPr>
    <w:rPr>
      <w:rFonts w:ascii="Cambria" w:hAnsi="Cambria"/>
      <w:i/>
      <w:iCs/>
      <w:color w:val="243F6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WW8Num2z0">
    <w:name w:val="WW8Num2z0"/>
    <w:rsid w:val="00291E8B"/>
    <w:rPr>
      <w:rFonts w:ascii="Symbol" w:hAnsi="Symbol"/>
    </w:rPr>
  </w:style>
  <w:style w:type="character" w:customStyle="1" w:styleId="WW8Num3z0">
    <w:name w:val="WW8Num3z0"/>
    <w:rsid w:val="00291E8B"/>
    <w:rPr>
      <w:rFonts w:ascii="Symbol" w:hAnsi="Symbol"/>
    </w:rPr>
  </w:style>
  <w:style w:type="character" w:customStyle="1" w:styleId="WW8Num4z0">
    <w:name w:val="WW8Num4z0"/>
    <w:rsid w:val="00291E8B"/>
    <w:rPr>
      <w:rFonts w:ascii="Symbol" w:hAnsi="Symbol"/>
    </w:rPr>
  </w:style>
  <w:style w:type="character" w:customStyle="1" w:styleId="WW8Num5z0">
    <w:name w:val="WW8Num5z0"/>
    <w:rsid w:val="00291E8B"/>
    <w:rPr>
      <w:rFonts w:ascii="Symbol" w:hAnsi="Symbol"/>
    </w:rPr>
  </w:style>
  <w:style w:type="character" w:customStyle="1" w:styleId="WW8Num6z0">
    <w:name w:val="WW8Num6z0"/>
    <w:rsid w:val="00291E8B"/>
    <w:rPr>
      <w:rFonts w:ascii="Symbol" w:hAnsi="Symbol"/>
    </w:rPr>
  </w:style>
  <w:style w:type="character" w:customStyle="1" w:styleId="WW8Num7z0">
    <w:name w:val="WW8Num7z0"/>
    <w:rsid w:val="00291E8B"/>
    <w:rPr>
      <w:rFonts w:ascii="Symbol" w:hAnsi="Symbol"/>
    </w:rPr>
  </w:style>
  <w:style w:type="character" w:customStyle="1" w:styleId="WW8Num8z0">
    <w:name w:val="WW8Num8z0"/>
    <w:rsid w:val="00291E8B"/>
    <w:rPr>
      <w:rFonts w:ascii="Symbol" w:hAnsi="Symbol"/>
    </w:rPr>
  </w:style>
  <w:style w:type="character" w:customStyle="1" w:styleId="WW8Num9z0">
    <w:name w:val="WW8Num9z0"/>
    <w:rsid w:val="00291E8B"/>
    <w:rPr>
      <w:rFonts w:ascii="Symbol" w:hAnsi="Symbol"/>
    </w:rPr>
  </w:style>
  <w:style w:type="character" w:customStyle="1" w:styleId="Absatz-Standardschriftart">
    <w:name w:val="Absatz-Standardschriftart"/>
    <w:rsid w:val="00291E8B"/>
  </w:style>
  <w:style w:type="character" w:customStyle="1" w:styleId="WW-Absatz-Standardschriftart">
    <w:name w:val="WW-Absatz-Standardschriftart"/>
    <w:rsid w:val="00291E8B"/>
  </w:style>
  <w:style w:type="character" w:customStyle="1" w:styleId="WW8Num11z0">
    <w:name w:val="WW8Num11z0"/>
    <w:rsid w:val="00291E8B"/>
    <w:rPr>
      <w:rFonts w:ascii="Symbol" w:hAnsi="Symbol"/>
    </w:rPr>
  </w:style>
  <w:style w:type="character" w:customStyle="1" w:styleId="WW-Absatz-Standardschriftart1">
    <w:name w:val="WW-Absatz-Standardschriftart1"/>
    <w:rsid w:val="00291E8B"/>
  </w:style>
  <w:style w:type="character" w:customStyle="1" w:styleId="WW-Absatz-Standardschriftart11">
    <w:name w:val="WW-Absatz-Standardschriftart11"/>
    <w:rsid w:val="00291E8B"/>
  </w:style>
  <w:style w:type="character" w:customStyle="1" w:styleId="WW-Absatz-Standardschriftart111">
    <w:name w:val="WW-Absatz-Standardschriftart111"/>
    <w:rsid w:val="00291E8B"/>
  </w:style>
  <w:style w:type="character" w:customStyle="1" w:styleId="WW-Absatz-Standardschriftart1111">
    <w:name w:val="WW-Absatz-Standardschriftart1111"/>
    <w:rsid w:val="00291E8B"/>
  </w:style>
  <w:style w:type="character" w:customStyle="1" w:styleId="WW-Absatz-Standardschriftart11111">
    <w:name w:val="WW-Absatz-Standardschriftart11111"/>
    <w:rsid w:val="00291E8B"/>
  </w:style>
  <w:style w:type="character" w:customStyle="1" w:styleId="WW-Absatz-Standardschriftart111111">
    <w:name w:val="WW-Absatz-Standardschriftart111111"/>
    <w:rsid w:val="00291E8B"/>
  </w:style>
  <w:style w:type="character" w:customStyle="1" w:styleId="WW-Absatz-Standardschriftart1111111">
    <w:name w:val="WW-Absatz-Standardschriftart1111111"/>
    <w:rsid w:val="00291E8B"/>
  </w:style>
  <w:style w:type="character" w:customStyle="1" w:styleId="WW-Absatz-Standardschriftart11111111">
    <w:name w:val="WW-Absatz-Standardschriftart11111111"/>
    <w:rsid w:val="00291E8B"/>
  </w:style>
  <w:style w:type="character" w:customStyle="1" w:styleId="WW8Num1z0">
    <w:name w:val="WW8Num1z0"/>
    <w:rsid w:val="00291E8B"/>
    <w:rPr>
      <w:rFonts w:ascii="Symbol" w:hAnsi="Symbol"/>
    </w:rPr>
  </w:style>
  <w:style w:type="character" w:customStyle="1" w:styleId="WW8Num1z1">
    <w:name w:val="WW8Num1z1"/>
    <w:rsid w:val="00291E8B"/>
    <w:rPr>
      <w:rFonts w:ascii="Courier New" w:hAnsi="Courier New" w:cs="Courier New"/>
    </w:rPr>
  </w:style>
  <w:style w:type="character" w:customStyle="1" w:styleId="WW8Num1z2">
    <w:name w:val="WW8Num1z2"/>
    <w:rsid w:val="00291E8B"/>
    <w:rPr>
      <w:rFonts w:ascii="Wingdings" w:hAnsi="Wingdings"/>
    </w:rPr>
  </w:style>
  <w:style w:type="character" w:customStyle="1" w:styleId="WW8Num2z1">
    <w:name w:val="WW8Num2z1"/>
    <w:rsid w:val="00291E8B"/>
    <w:rPr>
      <w:rFonts w:ascii="Courier New" w:hAnsi="Courier New" w:cs="Courier New"/>
    </w:rPr>
  </w:style>
  <w:style w:type="character" w:customStyle="1" w:styleId="WW8Num2z2">
    <w:name w:val="WW8Num2z2"/>
    <w:rsid w:val="00291E8B"/>
    <w:rPr>
      <w:rFonts w:ascii="Wingdings" w:hAnsi="Wingdings"/>
    </w:rPr>
  </w:style>
  <w:style w:type="character" w:customStyle="1" w:styleId="WW8Num3z1">
    <w:name w:val="WW8Num3z1"/>
    <w:rsid w:val="00291E8B"/>
    <w:rPr>
      <w:rFonts w:ascii="Courier New" w:hAnsi="Courier New" w:cs="Courier New"/>
    </w:rPr>
  </w:style>
  <w:style w:type="character" w:customStyle="1" w:styleId="WW8Num3z2">
    <w:name w:val="WW8Num3z2"/>
    <w:rsid w:val="00291E8B"/>
    <w:rPr>
      <w:rFonts w:ascii="Wingdings" w:hAnsi="Wingdings"/>
    </w:rPr>
  </w:style>
  <w:style w:type="character" w:customStyle="1" w:styleId="WW8Num4z1">
    <w:name w:val="WW8Num4z1"/>
    <w:rsid w:val="00291E8B"/>
    <w:rPr>
      <w:rFonts w:ascii="Courier New" w:hAnsi="Courier New" w:cs="Courier New"/>
    </w:rPr>
  </w:style>
  <w:style w:type="character" w:customStyle="1" w:styleId="WW8Num4z2">
    <w:name w:val="WW8Num4z2"/>
    <w:rsid w:val="00291E8B"/>
    <w:rPr>
      <w:rFonts w:ascii="Wingdings" w:hAnsi="Wingdings"/>
    </w:rPr>
  </w:style>
  <w:style w:type="character" w:customStyle="1" w:styleId="WW8Num5z1">
    <w:name w:val="WW8Num5z1"/>
    <w:rsid w:val="00291E8B"/>
    <w:rPr>
      <w:rFonts w:ascii="Courier New" w:hAnsi="Courier New" w:cs="Courier New"/>
    </w:rPr>
  </w:style>
  <w:style w:type="character" w:customStyle="1" w:styleId="WW8Num5z2">
    <w:name w:val="WW8Num5z2"/>
    <w:rsid w:val="00291E8B"/>
    <w:rPr>
      <w:rFonts w:ascii="Wingdings" w:hAnsi="Wingdings"/>
    </w:rPr>
  </w:style>
  <w:style w:type="character" w:customStyle="1" w:styleId="WW8Num6z1">
    <w:name w:val="WW8Num6z1"/>
    <w:rsid w:val="00291E8B"/>
    <w:rPr>
      <w:rFonts w:ascii="Courier New" w:hAnsi="Courier New" w:cs="Courier New"/>
    </w:rPr>
  </w:style>
  <w:style w:type="character" w:customStyle="1" w:styleId="WW8Num6z2">
    <w:name w:val="WW8Num6z2"/>
    <w:rsid w:val="00291E8B"/>
    <w:rPr>
      <w:rFonts w:ascii="Wingdings" w:hAnsi="Wingdings"/>
    </w:rPr>
  </w:style>
  <w:style w:type="character" w:customStyle="1" w:styleId="WW8Num7z2">
    <w:name w:val="WW8Num7z2"/>
    <w:rsid w:val="00291E8B"/>
    <w:rPr>
      <w:rFonts w:ascii="Wingdings" w:hAnsi="Wingdings"/>
    </w:rPr>
  </w:style>
  <w:style w:type="character" w:customStyle="1" w:styleId="WW8Num7z4">
    <w:name w:val="WW8Num7z4"/>
    <w:rsid w:val="00291E8B"/>
    <w:rPr>
      <w:rFonts w:ascii="Courier New" w:hAnsi="Courier New" w:cs="Courier New"/>
    </w:rPr>
  </w:style>
  <w:style w:type="character" w:customStyle="1" w:styleId="WW8Num8z1">
    <w:name w:val="WW8Num8z1"/>
    <w:rsid w:val="00291E8B"/>
    <w:rPr>
      <w:rFonts w:ascii="Courier New" w:hAnsi="Courier New" w:cs="Courier New"/>
    </w:rPr>
  </w:style>
  <w:style w:type="character" w:customStyle="1" w:styleId="WW8Num8z2">
    <w:name w:val="WW8Num8z2"/>
    <w:rsid w:val="00291E8B"/>
    <w:rPr>
      <w:rFonts w:ascii="Wingdings" w:hAnsi="Wingdings"/>
    </w:rPr>
  </w:style>
  <w:style w:type="character" w:customStyle="1" w:styleId="WW8Num10z0">
    <w:name w:val="WW8Num10z0"/>
    <w:rsid w:val="00291E8B"/>
    <w:rPr>
      <w:rFonts w:ascii="Symbol" w:hAnsi="Symbol"/>
    </w:rPr>
  </w:style>
  <w:style w:type="character" w:customStyle="1" w:styleId="WW8Num10z1">
    <w:name w:val="WW8Num10z1"/>
    <w:rsid w:val="00291E8B"/>
    <w:rPr>
      <w:rFonts w:ascii="Courier New" w:hAnsi="Courier New" w:cs="Courier New"/>
    </w:rPr>
  </w:style>
  <w:style w:type="character" w:customStyle="1" w:styleId="WW8Num10z2">
    <w:name w:val="WW8Num10z2"/>
    <w:rsid w:val="00291E8B"/>
    <w:rPr>
      <w:rFonts w:ascii="Wingdings" w:hAnsi="Wingdings"/>
    </w:rPr>
  </w:style>
  <w:style w:type="character" w:styleId="Lehekljenumber">
    <w:name w:val="page number"/>
    <w:basedOn w:val="Liguvaikefont"/>
    <w:semiHidden/>
    <w:rsid w:val="00291E8B"/>
  </w:style>
  <w:style w:type="character" w:styleId="Hperlink">
    <w:name w:val="Hyperlink"/>
    <w:uiPriority w:val="99"/>
    <w:rsid w:val="00291E8B"/>
    <w:rPr>
      <w:color w:val="0000FF"/>
      <w:u w:val="single"/>
    </w:rPr>
  </w:style>
  <w:style w:type="character" w:customStyle="1" w:styleId="Allmrkusetekst1">
    <w:name w:val="Allmärkuse tekst1"/>
    <w:rsid w:val="00291E8B"/>
    <w:rPr>
      <w:vertAlign w:val="superscript"/>
    </w:rPr>
  </w:style>
  <w:style w:type="character" w:customStyle="1" w:styleId="CharChar">
    <w:name w:val="Char Char"/>
    <w:rsid w:val="00291E8B"/>
    <w:rPr>
      <w:rFonts w:ascii="Arial" w:hAnsi="Arial" w:cs="Arial"/>
      <w:b/>
      <w:bCs/>
      <w:sz w:val="26"/>
      <w:szCs w:val="26"/>
      <w:lang w:val="et-EE" w:eastAsia="ar-SA" w:bidi="ar-SA"/>
    </w:rPr>
  </w:style>
  <w:style w:type="character" w:styleId="Allmrkuseviide">
    <w:name w:val="footnote reference"/>
    <w:uiPriority w:val="99"/>
    <w:semiHidden/>
    <w:rsid w:val="00291E8B"/>
    <w:rPr>
      <w:vertAlign w:val="superscript"/>
    </w:rPr>
  </w:style>
  <w:style w:type="character" w:customStyle="1" w:styleId="Lpumrkusetekst1">
    <w:name w:val="Lõpumärkuse tekst1"/>
    <w:rsid w:val="00291E8B"/>
    <w:rPr>
      <w:vertAlign w:val="superscript"/>
    </w:rPr>
  </w:style>
  <w:style w:type="character" w:customStyle="1" w:styleId="WW-Lpumrkusetekst">
    <w:name w:val="WW-Lõpumärkuse tekst"/>
    <w:rsid w:val="00291E8B"/>
  </w:style>
  <w:style w:type="paragraph" w:customStyle="1" w:styleId="Pealkiri10">
    <w:name w:val="Pealkiri1"/>
    <w:basedOn w:val="Normaallaad"/>
    <w:next w:val="Kehatekst"/>
    <w:rsid w:val="00291E8B"/>
    <w:pPr>
      <w:keepNext/>
      <w:spacing w:before="240" w:after="120"/>
    </w:pPr>
    <w:rPr>
      <w:rFonts w:eastAsia="MS Mincho" w:cs="Tahoma"/>
      <w:sz w:val="28"/>
      <w:szCs w:val="28"/>
    </w:rPr>
  </w:style>
  <w:style w:type="paragraph" w:styleId="Kehatekst">
    <w:name w:val="Body Text"/>
    <w:basedOn w:val="Normaallaad"/>
    <w:link w:val="KehatekstMrk"/>
    <w:rsid w:val="00291E8B"/>
    <w:pPr>
      <w:spacing w:after="120"/>
    </w:pPr>
  </w:style>
  <w:style w:type="paragraph" w:styleId="Loend">
    <w:name w:val="List"/>
    <w:basedOn w:val="Kehatekst"/>
    <w:semiHidden/>
    <w:rsid w:val="00291E8B"/>
    <w:rPr>
      <w:rFonts w:cs="Tahoma"/>
    </w:rPr>
  </w:style>
  <w:style w:type="paragraph" w:customStyle="1" w:styleId="Pealdis1">
    <w:name w:val="Pealdis1"/>
    <w:basedOn w:val="Normaallaad"/>
    <w:rsid w:val="00291E8B"/>
    <w:pPr>
      <w:suppressLineNumbers/>
      <w:spacing w:before="120" w:after="120"/>
    </w:pPr>
    <w:rPr>
      <w:rFonts w:cs="Tahoma"/>
      <w:i/>
      <w:iCs/>
    </w:rPr>
  </w:style>
  <w:style w:type="paragraph" w:customStyle="1" w:styleId="Register">
    <w:name w:val="Register"/>
    <w:basedOn w:val="Normaallaad"/>
    <w:rsid w:val="00291E8B"/>
    <w:pPr>
      <w:suppressLineNumbers/>
    </w:pPr>
    <w:rPr>
      <w:rFonts w:cs="Tahoma"/>
    </w:rPr>
  </w:style>
  <w:style w:type="paragraph" w:styleId="Pis">
    <w:name w:val="header"/>
    <w:link w:val="PisMrk"/>
    <w:uiPriority w:val="99"/>
    <w:rsid w:val="00291E8B"/>
    <w:pPr>
      <w:suppressAutoHyphens/>
      <w:jc w:val="center"/>
    </w:pPr>
    <w:rPr>
      <w:rFonts w:ascii="Verdana" w:eastAsia="Arial" w:hAnsi="Verdana"/>
      <w:szCs w:val="24"/>
      <w:lang w:eastAsia="ar-SA"/>
    </w:rPr>
  </w:style>
  <w:style w:type="paragraph" w:styleId="Jalus">
    <w:name w:val="footer"/>
    <w:basedOn w:val="Normaallaad"/>
    <w:link w:val="JalusMrk"/>
    <w:uiPriority w:val="99"/>
    <w:rsid w:val="00291E8B"/>
    <w:pPr>
      <w:tabs>
        <w:tab w:val="center" w:pos="4536"/>
        <w:tab w:val="right" w:pos="9072"/>
      </w:tabs>
    </w:pPr>
  </w:style>
  <w:style w:type="paragraph" w:styleId="SK1">
    <w:name w:val="toc 1"/>
    <w:basedOn w:val="Normaallaad"/>
    <w:next w:val="Normaallaad"/>
    <w:autoRedefine/>
    <w:uiPriority w:val="39"/>
    <w:rsid w:val="007B7456"/>
    <w:pPr>
      <w:spacing w:before="60" w:after="60" w:line="240" w:lineRule="auto"/>
      <w:ind w:left="244" w:hanging="244"/>
      <w:jc w:val="left"/>
    </w:pPr>
    <w:rPr>
      <w:bCs/>
      <w:szCs w:val="20"/>
    </w:rPr>
  </w:style>
  <w:style w:type="paragraph" w:styleId="SK2">
    <w:name w:val="toc 2"/>
    <w:basedOn w:val="Normaallaad"/>
    <w:next w:val="Normaallaad"/>
    <w:autoRedefine/>
    <w:uiPriority w:val="39"/>
    <w:rsid w:val="007B7456"/>
    <w:pPr>
      <w:spacing w:before="20" w:after="20" w:line="240" w:lineRule="auto"/>
      <w:ind w:left="675" w:hanging="431"/>
      <w:jc w:val="left"/>
    </w:pPr>
    <w:rPr>
      <w:szCs w:val="20"/>
    </w:rPr>
  </w:style>
  <w:style w:type="paragraph" w:styleId="SK3">
    <w:name w:val="toc 3"/>
    <w:basedOn w:val="Normaallaad"/>
    <w:next w:val="Normaallaad"/>
    <w:autoRedefine/>
    <w:uiPriority w:val="39"/>
    <w:rsid w:val="007B7456"/>
    <w:pPr>
      <w:spacing w:before="20" w:after="20" w:line="240" w:lineRule="auto"/>
      <w:ind w:left="397"/>
      <w:contextualSpacing/>
      <w:jc w:val="left"/>
    </w:pPr>
    <w:rPr>
      <w:iCs/>
      <w:szCs w:val="20"/>
    </w:rPr>
  </w:style>
  <w:style w:type="paragraph" w:styleId="SK4">
    <w:name w:val="toc 4"/>
    <w:basedOn w:val="Normaallaad"/>
    <w:next w:val="Normaallaad"/>
    <w:uiPriority w:val="39"/>
    <w:rsid w:val="00AF78F9"/>
    <w:pPr>
      <w:spacing w:before="20" w:after="20" w:line="240" w:lineRule="auto"/>
      <w:ind w:left="720"/>
    </w:pPr>
    <w:rPr>
      <w:szCs w:val="18"/>
    </w:rPr>
  </w:style>
  <w:style w:type="paragraph" w:styleId="SK5">
    <w:name w:val="toc 5"/>
    <w:basedOn w:val="Normaallaad"/>
    <w:next w:val="Normaallaad"/>
    <w:uiPriority w:val="39"/>
    <w:rsid w:val="00291E8B"/>
    <w:pPr>
      <w:ind w:left="960"/>
    </w:pPr>
    <w:rPr>
      <w:sz w:val="18"/>
      <w:szCs w:val="18"/>
    </w:rPr>
  </w:style>
  <w:style w:type="paragraph" w:styleId="SK6">
    <w:name w:val="toc 6"/>
    <w:basedOn w:val="Normaallaad"/>
    <w:next w:val="Normaallaad"/>
    <w:semiHidden/>
    <w:rsid w:val="00291E8B"/>
    <w:pPr>
      <w:ind w:left="1200"/>
    </w:pPr>
    <w:rPr>
      <w:sz w:val="18"/>
      <w:szCs w:val="18"/>
    </w:rPr>
  </w:style>
  <w:style w:type="paragraph" w:styleId="SK7">
    <w:name w:val="toc 7"/>
    <w:basedOn w:val="Normaallaad"/>
    <w:next w:val="Normaallaad"/>
    <w:semiHidden/>
    <w:rsid w:val="00291E8B"/>
    <w:pPr>
      <w:ind w:left="1440"/>
    </w:pPr>
    <w:rPr>
      <w:sz w:val="18"/>
      <w:szCs w:val="18"/>
    </w:rPr>
  </w:style>
  <w:style w:type="paragraph" w:styleId="SK8">
    <w:name w:val="toc 8"/>
    <w:basedOn w:val="Normaallaad"/>
    <w:next w:val="Normaallaad"/>
    <w:semiHidden/>
    <w:rsid w:val="00291E8B"/>
    <w:pPr>
      <w:ind w:left="1680"/>
    </w:pPr>
    <w:rPr>
      <w:sz w:val="18"/>
      <w:szCs w:val="18"/>
    </w:rPr>
  </w:style>
  <w:style w:type="paragraph" w:styleId="SK9">
    <w:name w:val="toc 9"/>
    <w:basedOn w:val="Normaallaad"/>
    <w:next w:val="Normaallaad"/>
    <w:semiHidden/>
    <w:rsid w:val="00291E8B"/>
    <w:pPr>
      <w:ind w:left="1920"/>
    </w:pPr>
    <w:rPr>
      <w:sz w:val="18"/>
      <w:szCs w:val="18"/>
    </w:rPr>
  </w:style>
  <w:style w:type="paragraph" w:styleId="Allmrkusetekst">
    <w:name w:val="footnote text"/>
    <w:basedOn w:val="Normaallaad"/>
    <w:link w:val="AllmrkusetekstMrk"/>
    <w:uiPriority w:val="99"/>
    <w:semiHidden/>
    <w:rsid w:val="00291E8B"/>
    <w:rPr>
      <w:sz w:val="20"/>
      <w:szCs w:val="20"/>
    </w:rPr>
  </w:style>
  <w:style w:type="paragraph" w:styleId="Normaallaadveeb">
    <w:name w:val="Normal (Web)"/>
    <w:basedOn w:val="Normaallaad"/>
    <w:rsid w:val="00291E8B"/>
    <w:pPr>
      <w:spacing w:before="280" w:after="280" w:line="240" w:lineRule="auto"/>
      <w:jc w:val="left"/>
    </w:pPr>
  </w:style>
  <w:style w:type="paragraph" w:customStyle="1" w:styleId="Sisukord10">
    <w:name w:val="Sisukord 10"/>
    <w:basedOn w:val="Register"/>
    <w:rsid w:val="00291E8B"/>
    <w:pPr>
      <w:tabs>
        <w:tab w:val="right" w:leader="dot" w:pos="9637"/>
      </w:tabs>
      <w:ind w:left="2547"/>
    </w:pPr>
  </w:style>
  <w:style w:type="paragraph" w:customStyle="1" w:styleId="Tabelisisu">
    <w:name w:val="Tabeli sisu"/>
    <w:basedOn w:val="Normaallaad"/>
    <w:rsid w:val="00291E8B"/>
    <w:pPr>
      <w:suppressLineNumbers/>
    </w:pPr>
  </w:style>
  <w:style w:type="paragraph" w:customStyle="1" w:styleId="Tabelipis">
    <w:name w:val="Tabeli päis"/>
    <w:basedOn w:val="Tabelisisu"/>
    <w:rsid w:val="00291E8B"/>
    <w:pPr>
      <w:jc w:val="center"/>
    </w:pPr>
    <w:rPr>
      <w:b/>
      <w:bCs/>
    </w:rPr>
  </w:style>
  <w:style w:type="paragraph" w:customStyle="1" w:styleId="ColorfulList-Accent11">
    <w:name w:val="Colorful List - Accent 11"/>
    <w:basedOn w:val="Normaallaad"/>
    <w:uiPriority w:val="34"/>
    <w:qFormat/>
    <w:rsid w:val="007129C3"/>
    <w:pPr>
      <w:ind w:left="720"/>
      <w:contextualSpacing/>
    </w:pPr>
  </w:style>
  <w:style w:type="character" w:customStyle="1" w:styleId="AllmrkusetekstMrk">
    <w:name w:val="Allmärkuse tekst Märk"/>
    <w:link w:val="Allmrkusetekst"/>
    <w:uiPriority w:val="99"/>
    <w:semiHidden/>
    <w:rsid w:val="007129C3"/>
    <w:rPr>
      <w:lang w:eastAsia="ar-SA"/>
    </w:rPr>
  </w:style>
  <w:style w:type="paragraph" w:styleId="Jutumullitekst">
    <w:name w:val="Balloon Text"/>
    <w:basedOn w:val="Normaallaad"/>
    <w:link w:val="JutumullitekstMrk"/>
    <w:uiPriority w:val="99"/>
    <w:semiHidden/>
    <w:unhideWhenUsed/>
    <w:rsid w:val="005052D8"/>
    <w:pPr>
      <w:spacing w:line="240" w:lineRule="auto"/>
    </w:pPr>
    <w:rPr>
      <w:rFonts w:ascii="Tahoma" w:hAnsi="Tahoma"/>
      <w:sz w:val="16"/>
      <w:szCs w:val="16"/>
    </w:rPr>
  </w:style>
  <w:style w:type="character" w:customStyle="1" w:styleId="JutumullitekstMrk">
    <w:name w:val="Jutumullitekst Märk"/>
    <w:link w:val="Jutumullitekst"/>
    <w:uiPriority w:val="99"/>
    <w:semiHidden/>
    <w:rsid w:val="005052D8"/>
    <w:rPr>
      <w:rFonts w:ascii="Tahoma" w:hAnsi="Tahoma" w:cs="Tahoma"/>
      <w:sz w:val="16"/>
      <w:szCs w:val="16"/>
      <w:lang w:eastAsia="ar-SA"/>
    </w:rPr>
  </w:style>
  <w:style w:type="character" w:customStyle="1" w:styleId="Pealkiri4Mrk">
    <w:name w:val="Pealkiri 4 Märk"/>
    <w:link w:val="Pealkiri4"/>
    <w:uiPriority w:val="9"/>
    <w:rsid w:val="00981B6D"/>
    <w:rPr>
      <w:rFonts w:ascii="Arial" w:hAnsi="Arial"/>
      <w:b/>
      <w:bCs/>
      <w:iCs/>
      <w:sz w:val="22"/>
      <w:szCs w:val="24"/>
      <w:lang w:eastAsia="ar-SA"/>
    </w:rPr>
  </w:style>
  <w:style w:type="character" w:customStyle="1" w:styleId="Pealkiri5Mrk">
    <w:name w:val="Pealkiri 5 Märk"/>
    <w:link w:val="Pealkiri5"/>
    <w:uiPriority w:val="9"/>
    <w:rsid w:val="00EE029D"/>
    <w:rPr>
      <w:rFonts w:ascii="Cambria" w:eastAsia="Times New Roman" w:hAnsi="Cambria" w:cs="Times New Roman"/>
      <w:color w:val="243F60"/>
      <w:sz w:val="24"/>
      <w:szCs w:val="24"/>
      <w:lang w:eastAsia="ar-SA"/>
    </w:rPr>
  </w:style>
  <w:style w:type="character" w:customStyle="1" w:styleId="Pealkiri6Mrk">
    <w:name w:val="Pealkiri 6 Märk"/>
    <w:link w:val="Pealkiri6"/>
    <w:uiPriority w:val="9"/>
    <w:rsid w:val="000973D2"/>
    <w:rPr>
      <w:rFonts w:ascii="Cambria" w:eastAsia="Times New Roman" w:hAnsi="Cambria" w:cs="Times New Roman"/>
      <w:i/>
      <w:iCs/>
      <w:color w:val="243F60"/>
      <w:sz w:val="24"/>
      <w:szCs w:val="24"/>
      <w:lang w:eastAsia="ar-SA"/>
    </w:rPr>
  </w:style>
  <w:style w:type="paragraph" w:customStyle="1" w:styleId="MediumGrid21">
    <w:name w:val="Medium Grid 21"/>
    <w:uiPriority w:val="1"/>
    <w:qFormat/>
    <w:rsid w:val="000973D2"/>
    <w:pPr>
      <w:suppressAutoHyphens/>
      <w:jc w:val="both"/>
    </w:pPr>
    <w:rPr>
      <w:sz w:val="24"/>
      <w:szCs w:val="24"/>
      <w:lang w:eastAsia="ar-SA"/>
    </w:rPr>
  </w:style>
  <w:style w:type="paragraph" w:styleId="Lihttekst">
    <w:name w:val="Plain Text"/>
    <w:basedOn w:val="Normaallaad"/>
    <w:link w:val="LihttekstMrk"/>
    <w:uiPriority w:val="99"/>
    <w:unhideWhenUsed/>
    <w:rsid w:val="00111AD6"/>
    <w:pPr>
      <w:suppressAutoHyphens w:val="0"/>
      <w:spacing w:line="240" w:lineRule="auto"/>
      <w:jc w:val="left"/>
    </w:pPr>
    <w:rPr>
      <w:rFonts w:ascii="Consolas" w:eastAsia="Calibri" w:hAnsi="Consolas"/>
      <w:sz w:val="21"/>
      <w:szCs w:val="21"/>
      <w:lang w:eastAsia="en-US"/>
    </w:rPr>
  </w:style>
  <w:style w:type="character" w:customStyle="1" w:styleId="LihttekstMrk">
    <w:name w:val="Lihttekst Märk"/>
    <w:link w:val="Lihttekst"/>
    <w:uiPriority w:val="99"/>
    <w:rsid w:val="00111AD6"/>
    <w:rPr>
      <w:rFonts w:ascii="Consolas" w:eastAsia="Calibri" w:hAnsi="Consolas" w:cs="Times New Roman"/>
      <w:sz w:val="21"/>
      <w:szCs w:val="21"/>
      <w:lang w:eastAsia="en-US"/>
    </w:rPr>
  </w:style>
  <w:style w:type="character" w:styleId="Kommentaariviide">
    <w:name w:val="annotation reference"/>
    <w:uiPriority w:val="99"/>
    <w:semiHidden/>
    <w:unhideWhenUsed/>
    <w:rsid w:val="001165A4"/>
    <w:rPr>
      <w:sz w:val="16"/>
      <w:szCs w:val="16"/>
    </w:rPr>
  </w:style>
  <w:style w:type="paragraph" w:styleId="Kommentaaritekst">
    <w:name w:val="annotation text"/>
    <w:basedOn w:val="Normaallaad"/>
    <w:link w:val="KommentaaritekstMrk"/>
    <w:uiPriority w:val="99"/>
    <w:semiHidden/>
    <w:unhideWhenUsed/>
    <w:rsid w:val="001165A4"/>
    <w:rPr>
      <w:sz w:val="20"/>
      <w:szCs w:val="20"/>
    </w:rPr>
  </w:style>
  <w:style w:type="character" w:customStyle="1" w:styleId="KommentaaritekstMrk">
    <w:name w:val="Kommentaari tekst Märk"/>
    <w:link w:val="Kommentaaritekst"/>
    <w:uiPriority w:val="99"/>
    <w:semiHidden/>
    <w:rsid w:val="001165A4"/>
    <w:rPr>
      <w:lang w:eastAsia="ar-SA"/>
    </w:rPr>
  </w:style>
  <w:style w:type="paragraph" w:styleId="Kommentaariteema">
    <w:name w:val="annotation subject"/>
    <w:basedOn w:val="Kommentaaritekst"/>
    <w:next w:val="Kommentaaritekst"/>
    <w:link w:val="KommentaariteemaMrk"/>
    <w:uiPriority w:val="99"/>
    <w:semiHidden/>
    <w:unhideWhenUsed/>
    <w:rsid w:val="001165A4"/>
    <w:rPr>
      <w:b/>
      <w:bCs/>
    </w:rPr>
  </w:style>
  <w:style w:type="character" w:customStyle="1" w:styleId="KommentaariteemaMrk">
    <w:name w:val="Kommentaari teema Märk"/>
    <w:link w:val="Kommentaariteema"/>
    <w:uiPriority w:val="99"/>
    <w:semiHidden/>
    <w:rsid w:val="001165A4"/>
    <w:rPr>
      <w:b/>
      <w:bCs/>
      <w:lang w:eastAsia="ar-SA"/>
    </w:rPr>
  </w:style>
  <w:style w:type="character" w:customStyle="1" w:styleId="Default1">
    <w:name w:val="Default1"/>
    <w:aliases w:val="Paragraph1,Font1"/>
    <w:rsid w:val="008C0018"/>
  </w:style>
  <w:style w:type="paragraph" w:customStyle="1" w:styleId="Bodym">
    <w:name w:val="Bodym"/>
    <w:basedOn w:val="Normaallaad"/>
    <w:link w:val="BodymChar"/>
    <w:uiPriority w:val="99"/>
    <w:rsid w:val="00801817"/>
    <w:pPr>
      <w:suppressAutoHyphens w:val="0"/>
      <w:spacing w:before="80" w:line="240" w:lineRule="auto"/>
    </w:pPr>
    <w:rPr>
      <w:szCs w:val="20"/>
      <w:lang w:eastAsia="en-US"/>
    </w:rPr>
  </w:style>
  <w:style w:type="character" w:customStyle="1" w:styleId="BodymChar">
    <w:name w:val="Bodym Char"/>
    <w:link w:val="Bodym"/>
    <w:uiPriority w:val="99"/>
    <w:locked/>
    <w:rsid w:val="00801817"/>
    <w:rPr>
      <w:sz w:val="24"/>
      <w:lang w:eastAsia="en-US"/>
    </w:rPr>
  </w:style>
  <w:style w:type="character" w:customStyle="1" w:styleId="page">
    <w:name w:val="page"/>
    <w:aliases w:val="number"/>
    <w:basedOn w:val="Default1"/>
    <w:rsid w:val="00801817"/>
  </w:style>
  <w:style w:type="paragraph" w:customStyle="1" w:styleId="HEAD3">
    <w:name w:val="HEAD 3"/>
    <w:basedOn w:val="Pealkiri3"/>
    <w:rsid w:val="004407DB"/>
    <w:pPr>
      <w:tabs>
        <w:tab w:val="clear" w:pos="0"/>
      </w:tabs>
      <w:suppressAutoHyphens w:val="0"/>
      <w:spacing w:line="240" w:lineRule="auto"/>
      <w:jc w:val="left"/>
    </w:pPr>
    <w:rPr>
      <w:rFonts w:ascii="Times New Roman" w:hAnsi="Times New Roman"/>
      <w:iCs/>
      <w:sz w:val="22"/>
      <w:szCs w:val="20"/>
      <w:lang w:eastAsia="en-US"/>
    </w:rPr>
  </w:style>
  <w:style w:type="character" w:customStyle="1" w:styleId="JalusMrk">
    <w:name w:val="Jalus Märk"/>
    <w:link w:val="Jalus"/>
    <w:uiPriority w:val="99"/>
    <w:rsid w:val="00CB5CFD"/>
    <w:rPr>
      <w:sz w:val="24"/>
      <w:szCs w:val="24"/>
      <w:lang w:eastAsia="ar-SA"/>
    </w:rPr>
  </w:style>
  <w:style w:type="character" w:customStyle="1" w:styleId="PisMrk">
    <w:name w:val="Päis Märk"/>
    <w:link w:val="Pis"/>
    <w:uiPriority w:val="99"/>
    <w:rsid w:val="00CB5CFD"/>
    <w:rPr>
      <w:rFonts w:ascii="Verdana" w:eastAsia="Arial" w:hAnsi="Verdana"/>
      <w:szCs w:val="24"/>
      <w:lang w:val="et-EE" w:eastAsia="ar-SA" w:bidi="ar-SA"/>
    </w:rPr>
  </w:style>
  <w:style w:type="table" w:styleId="Kontuurtabel">
    <w:name w:val="Table Grid"/>
    <w:basedOn w:val="Normaaltabel"/>
    <w:uiPriority w:val="59"/>
    <w:rsid w:val="00C96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F52517"/>
  </w:style>
  <w:style w:type="character" w:styleId="Klastatudhperlink">
    <w:name w:val="FollowedHyperlink"/>
    <w:uiPriority w:val="99"/>
    <w:semiHidden/>
    <w:unhideWhenUsed/>
    <w:rsid w:val="00BB1FF3"/>
    <w:rPr>
      <w:color w:val="954F72"/>
      <w:u w:val="single"/>
    </w:rPr>
  </w:style>
  <w:style w:type="paragraph" w:customStyle="1" w:styleId="BodyText1">
    <w:name w:val="Body Text1"/>
    <w:basedOn w:val="Normaallaad"/>
    <w:uiPriority w:val="99"/>
    <w:rsid w:val="00B47DAF"/>
    <w:pPr>
      <w:widowControl w:val="0"/>
      <w:spacing w:line="240" w:lineRule="auto"/>
      <w:jc w:val="left"/>
    </w:pPr>
    <w:rPr>
      <w:lang w:val="de-DE" w:eastAsia="et-EE"/>
    </w:rPr>
  </w:style>
  <w:style w:type="paragraph" w:styleId="Kehatekst3">
    <w:name w:val="Body Text 3"/>
    <w:basedOn w:val="Normaallaad"/>
    <w:link w:val="Kehatekst3Mrk"/>
    <w:uiPriority w:val="99"/>
    <w:unhideWhenUsed/>
    <w:rsid w:val="004B2C73"/>
    <w:pPr>
      <w:spacing w:after="120"/>
    </w:pPr>
    <w:rPr>
      <w:sz w:val="16"/>
      <w:szCs w:val="16"/>
    </w:rPr>
  </w:style>
  <w:style w:type="character" w:customStyle="1" w:styleId="Kehatekst3Mrk">
    <w:name w:val="Kehatekst 3 Märk"/>
    <w:link w:val="Kehatekst3"/>
    <w:uiPriority w:val="99"/>
    <w:rsid w:val="004B2C73"/>
    <w:rPr>
      <w:sz w:val="16"/>
      <w:szCs w:val="16"/>
      <w:lang w:eastAsia="ar-SA"/>
    </w:rPr>
  </w:style>
  <w:style w:type="paragraph" w:customStyle="1" w:styleId="loetelu0">
    <w:name w:val="loetelu"/>
    <w:basedOn w:val="Normaallaad"/>
    <w:rsid w:val="004D0C6A"/>
    <w:pPr>
      <w:suppressAutoHyphens w:val="0"/>
      <w:spacing w:before="100" w:beforeAutospacing="1" w:after="100" w:afterAutospacing="1" w:line="240" w:lineRule="auto"/>
      <w:jc w:val="left"/>
    </w:pPr>
    <w:rPr>
      <w:lang w:val="en-GB" w:eastAsia="en-US"/>
    </w:rPr>
  </w:style>
  <w:style w:type="paragraph" w:customStyle="1" w:styleId="loet">
    <w:name w:val="loet"/>
    <w:basedOn w:val="Normaallaad"/>
    <w:rsid w:val="00665DDD"/>
    <w:pPr>
      <w:suppressAutoHyphens w:val="0"/>
      <w:spacing w:before="100" w:beforeAutospacing="1" w:after="100" w:afterAutospacing="1" w:line="240" w:lineRule="auto"/>
      <w:jc w:val="left"/>
    </w:pPr>
    <w:rPr>
      <w:lang w:eastAsia="et-EE"/>
    </w:rPr>
  </w:style>
  <w:style w:type="character" w:customStyle="1" w:styleId="loeteluchar">
    <w:name w:val="loeteluchar"/>
    <w:basedOn w:val="Liguvaikefont"/>
    <w:rsid w:val="00665DDD"/>
  </w:style>
  <w:style w:type="paragraph" w:customStyle="1" w:styleId="Default">
    <w:name w:val="Default"/>
    <w:rsid w:val="000B4531"/>
    <w:pPr>
      <w:autoSpaceDE w:val="0"/>
      <w:autoSpaceDN w:val="0"/>
      <w:adjustRightInd w:val="0"/>
    </w:pPr>
    <w:rPr>
      <w:rFonts w:ascii="Tahoma" w:hAnsi="Tahoma" w:cs="Tahoma"/>
      <w:color w:val="000000"/>
      <w:sz w:val="24"/>
      <w:szCs w:val="24"/>
    </w:rPr>
  </w:style>
  <w:style w:type="paragraph" w:styleId="Dokumendiplaan">
    <w:name w:val="Document Map"/>
    <w:basedOn w:val="Normaallaad"/>
    <w:link w:val="DokumendiplaanMrk"/>
    <w:uiPriority w:val="99"/>
    <w:semiHidden/>
    <w:unhideWhenUsed/>
    <w:rsid w:val="003614DD"/>
    <w:rPr>
      <w:rFonts w:ascii="Tahoma" w:hAnsi="Tahoma"/>
      <w:sz w:val="16"/>
      <w:szCs w:val="16"/>
    </w:rPr>
  </w:style>
  <w:style w:type="character" w:customStyle="1" w:styleId="DokumendiplaanMrk">
    <w:name w:val="Dokumendiplaan Märk"/>
    <w:link w:val="Dokumendiplaan"/>
    <w:uiPriority w:val="99"/>
    <w:semiHidden/>
    <w:rsid w:val="003614DD"/>
    <w:rPr>
      <w:rFonts w:ascii="Tahoma" w:hAnsi="Tahoma" w:cs="Tahoma"/>
      <w:sz w:val="16"/>
      <w:szCs w:val="16"/>
      <w:lang w:val="et-EE" w:eastAsia="ar-SA"/>
    </w:rPr>
  </w:style>
  <w:style w:type="paragraph" w:styleId="Loendilik">
    <w:name w:val="List Paragraph"/>
    <w:aliases w:val="normaalne,Абзац списка"/>
    <w:basedOn w:val="Normaallaad"/>
    <w:link w:val="LoendilikMrk"/>
    <w:uiPriority w:val="34"/>
    <w:qFormat/>
    <w:rsid w:val="00A679DA"/>
    <w:pPr>
      <w:suppressAutoHyphens w:val="0"/>
      <w:spacing w:after="160" w:line="259" w:lineRule="auto"/>
      <w:ind w:left="720"/>
      <w:contextualSpacing/>
      <w:jc w:val="left"/>
    </w:pPr>
    <w:rPr>
      <w:rFonts w:ascii="Calibri" w:eastAsia="Calibri" w:hAnsi="Calibri"/>
      <w:szCs w:val="22"/>
      <w:lang w:eastAsia="en-US"/>
    </w:rPr>
  </w:style>
  <w:style w:type="character" w:customStyle="1" w:styleId="Pealkiri1Mrk">
    <w:name w:val="Pealkiri 1 Märk"/>
    <w:link w:val="Pealkiri1"/>
    <w:rsid w:val="00446D9D"/>
    <w:rPr>
      <w:rFonts w:ascii="Arial" w:hAnsi="Arial"/>
      <w:b/>
      <w:bCs/>
      <w:kern w:val="1"/>
      <w:sz w:val="22"/>
      <w:szCs w:val="22"/>
      <w:lang w:eastAsia="ar-SA"/>
    </w:rPr>
  </w:style>
  <w:style w:type="character" w:customStyle="1" w:styleId="Pealkiri2Mrk">
    <w:name w:val="Pealkiri 2 Märk"/>
    <w:link w:val="Pealkiri2"/>
    <w:rsid w:val="00446D9D"/>
    <w:rPr>
      <w:rFonts w:ascii="Arial" w:hAnsi="Arial" w:cs="Arial"/>
      <w:b/>
      <w:bCs/>
      <w:i/>
      <w:iCs/>
      <w:sz w:val="28"/>
      <w:szCs w:val="28"/>
      <w:lang w:eastAsia="ar-SA"/>
    </w:rPr>
  </w:style>
  <w:style w:type="character" w:customStyle="1" w:styleId="Pealkiri3Mrk">
    <w:name w:val="Pealkiri 3 Märk"/>
    <w:link w:val="Pealkiri3"/>
    <w:rsid w:val="00446D9D"/>
    <w:rPr>
      <w:rFonts w:ascii="Arial" w:hAnsi="Arial" w:cs="Arial"/>
      <w:b/>
      <w:bCs/>
      <w:sz w:val="26"/>
      <w:szCs w:val="26"/>
      <w:lang w:eastAsia="ar-SA"/>
    </w:rPr>
  </w:style>
  <w:style w:type="character" w:customStyle="1" w:styleId="KehatekstMrk">
    <w:name w:val="Kehatekst Märk"/>
    <w:link w:val="Kehatekst"/>
    <w:rsid w:val="00446D9D"/>
    <w:rPr>
      <w:sz w:val="24"/>
      <w:szCs w:val="24"/>
      <w:lang w:eastAsia="ar-SA"/>
    </w:rPr>
  </w:style>
  <w:style w:type="paragraph" w:customStyle="1" w:styleId="Loetelu">
    <w:name w:val="Loetelu"/>
    <w:basedOn w:val="Kehatekst"/>
    <w:rsid w:val="00BC0B01"/>
    <w:pPr>
      <w:numPr>
        <w:numId w:val="31"/>
      </w:numPr>
      <w:suppressAutoHyphens w:val="0"/>
      <w:spacing w:before="120" w:after="0" w:line="240" w:lineRule="auto"/>
    </w:pPr>
    <w:rPr>
      <w:szCs w:val="20"/>
      <w:lang w:eastAsia="en-US"/>
    </w:rPr>
  </w:style>
  <w:style w:type="paragraph" w:customStyle="1" w:styleId="Bodyt">
    <w:name w:val="Bodyt"/>
    <w:basedOn w:val="Normaallaad"/>
    <w:rsid w:val="00BC0B01"/>
    <w:pPr>
      <w:suppressAutoHyphens w:val="0"/>
      <w:spacing w:line="240" w:lineRule="auto"/>
    </w:pPr>
    <w:rPr>
      <w:szCs w:val="20"/>
      <w:lang w:eastAsia="en-US"/>
    </w:rPr>
  </w:style>
  <w:style w:type="character" w:styleId="Lahendamatamainimine">
    <w:name w:val="Unresolved Mention"/>
    <w:basedOn w:val="Liguvaikefont"/>
    <w:uiPriority w:val="99"/>
    <w:semiHidden/>
    <w:unhideWhenUsed/>
    <w:rsid w:val="00C936AA"/>
    <w:rPr>
      <w:color w:val="605E5C"/>
      <w:shd w:val="clear" w:color="auto" w:fill="E1DFDD"/>
    </w:rPr>
  </w:style>
  <w:style w:type="character" w:styleId="Kohatitetekst">
    <w:name w:val="Placeholder Text"/>
    <w:basedOn w:val="Liguvaikefont"/>
    <w:uiPriority w:val="99"/>
    <w:semiHidden/>
    <w:rsid w:val="0092792F"/>
    <w:rPr>
      <w:color w:val="808080"/>
    </w:rPr>
  </w:style>
  <w:style w:type="paragraph" w:styleId="Pealdis">
    <w:name w:val="caption"/>
    <w:basedOn w:val="Normaallaad"/>
    <w:next w:val="Normaallaad"/>
    <w:uiPriority w:val="35"/>
    <w:unhideWhenUsed/>
    <w:qFormat/>
    <w:rsid w:val="00801286"/>
    <w:pPr>
      <w:spacing w:after="200" w:line="240" w:lineRule="auto"/>
    </w:pPr>
    <w:rPr>
      <w:i/>
      <w:iCs/>
      <w:szCs w:val="18"/>
    </w:rPr>
  </w:style>
  <w:style w:type="character" w:customStyle="1" w:styleId="LoendilikMrk">
    <w:name w:val="Loendi lõik Märk"/>
    <w:aliases w:val="normaalne Märk,Абзац списка Märk"/>
    <w:link w:val="Loendilik"/>
    <w:uiPriority w:val="34"/>
    <w:locked/>
    <w:rsid w:val="0087279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345778">
      <w:bodyDiv w:val="1"/>
      <w:marLeft w:val="0"/>
      <w:marRight w:val="0"/>
      <w:marTop w:val="0"/>
      <w:marBottom w:val="0"/>
      <w:divBdr>
        <w:top w:val="none" w:sz="0" w:space="0" w:color="auto"/>
        <w:left w:val="none" w:sz="0" w:space="0" w:color="auto"/>
        <w:bottom w:val="none" w:sz="0" w:space="0" w:color="auto"/>
        <w:right w:val="none" w:sz="0" w:space="0" w:color="auto"/>
      </w:divBdr>
    </w:div>
    <w:div w:id="157581282">
      <w:bodyDiv w:val="1"/>
      <w:marLeft w:val="0"/>
      <w:marRight w:val="0"/>
      <w:marTop w:val="0"/>
      <w:marBottom w:val="0"/>
      <w:divBdr>
        <w:top w:val="none" w:sz="0" w:space="0" w:color="auto"/>
        <w:left w:val="none" w:sz="0" w:space="0" w:color="auto"/>
        <w:bottom w:val="none" w:sz="0" w:space="0" w:color="auto"/>
        <w:right w:val="none" w:sz="0" w:space="0" w:color="auto"/>
      </w:divBdr>
    </w:div>
    <w:div w:id="189879014">
      <w:bodyDiv w:val="1"/>
      <w:marLeft w:val="0"/>
      <w:marRight w:val="0"/>
      <w:marTop w:val="0"/>
      <w:marBottom w:val="0"/>
      <w:divBdr>
        <w:top w:val="none" w:sz="0" w:space="0" w:color="auto"/>
        <w:left w:val="none" w:sz="0" w:space="0" w:color="auto"/>
        <w:bottom w:val="none" w:sz="0" w:space="0" w:color="auto"/>
        <w:right w:val="none" w:sz="0" w:space="0" w:color="auto"/>
      </w:divBdr>
    </w:div>
    <w:div w:id="496113120">
      <w:bodyDiv w:val="1"/>
      <w:marLeft w:val="0"/>
      <w:marRight w:val="0"/>
      <w:marTop w:val="0"/>
      <w:marBottom w:val="0"/>
      <w:divBdr>
        <w:top w:val="none" w:sz="0" w:space="0" w:color="auto"/>
        <w:left w:val="none" w:sz="0" w:space="0" w:color="auto"/>
        <w:bottom w:val="none" w:sz="0" w:space="0" w:color="auto"/>
        <w:right w:val="none" w:sz="0" w:space="0" w:color="auto"/>
      </w:divBdr>
    </w:div>
    <w:div w:id="1332217734">
      <w:bodyDiv w:val="1"/>
      <w:marLeft w:val="0"/>
      <w:marRight w:val="0"/>
      <w:marTop w:val="0"/>
      <w:marBottom w:val="0"/>
      <w:divBdr>
        <w:top w:val="none" w:sz="0" w:space="0" w:color="auto"/>
        <w:left w:val="none" w:sz="0" w:space="0" w:color="auto"/>
        <w:bottom w:val="none" w:sz="0" w:space="0" w:color="auto"/>
        <w:right w:val="none" w:sz="0" w:space="0" w:color="auto"/>
      </w:divBdr>
    </w:div>
    <w:div w:id="1930498326">
      <w:bodyDiv w:val="1"/>
      <w:marLeft w:val="0"/>
      <w:marRight w:val="0"/>
      <w:marTop w:val="0"/>
      <w:marBottom w:val="0"/>
      <w:divBdr>
        <w:top w:val="none" w:sz="0" w:space="0" w:color="auto"/>
        <w:left w:val="none" w:sz="0" w:space="0" w:color="auto"/>
        <w:bottom w:val="none" w:sz="0" w:space="0" w:color="auto"/>
        <w:right w:val="none" w:sz="0" w:space="0" w:color="auto"/>
      </w:divBdr>
    </w:div>
    <w:div w:id="19932202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rno@opt.e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hyperlink" Target="mailto:marko.tali@unitedpartners.ee"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lpa@tallinnlv.ee" TargetMode="External"/><Relationship Id="rId14" Type="http://schemas.openxmlformats.org/officeDocument/2006/relationships/header" Target="header2.xml"/><Relationship Id="rId22" Type="http://schemas.openxmlformats.org/officeDocument/2006/relationships/footer" Target="footer5.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BF8A82-A547-4083-ABB8-0D58930DD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5174</TotalTime>
  <Pages>17</Pages>
  <Words>9078</Words>
  <Characters>51746</Characters>
  <Application>Microsoft Office Word</Application>
  <DocSecurity>0</DocSecurity>
  <Lines>431</Lines>
  <Paragraphs>121</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Kaera 2</vt:lpstr>
      <vt:lpstr>Kaera 2</vt:lpstr>
      <vt:lpstr>Kaera 2</vt:lpstr>
    </vt:vector>
  </TitlesOfParts>
  <Company/>
  <LinksUpToDate>false</LinksUpToDate>
  <CharactersWithSpaces>60703</CharactersWithSpaces>
  <SharedDoc>false</SharedDoc>
  <HLinks>
    <vt:vector size="258" baseType="variant">
      <vt:variant>
        <vt:i4>1507379</vt:i4>
      </vt:variant>
      <vt:variant>
        <vt:i4>251</vt:i4>
      </vt:variant>
      <vt:variant>
        <vt:i4>0</vt:i4>
      </vt:variant>
      <vt:variant>
        <vt:i4>5</vt:i4>
      </vt:variant>
      <vt:variant>
        <vt:lpwstr/>
      </vt:variant>
      <vt:variant>
        <vt:lpwstr>_Toc13655315</vt:lpwstr>
      </vt:variant>
      <vt:variant>
        <vt:i4>1441843</vt:i4>
      </vt:variant>
      <vt:variant>
        <vt:i4>245</vt:i4>
      </vt:variant>
      <vt:variant>
        <vt:i4>0</vt:i4>
      </vt:variant>
      <vt:variant>
        <vt:i4>5</vt:i4>
      </vt:variant>
      <vt:variant>
        <vt:lpwstr/>
      </vt:variant>
      <vt:variant>
        <vt:lpwstr>_Toc13655314</vt:lpwstr>
      </vt:variant>
      <vt:variant>
        <vt:i4>1114163</vt:i4>
      </vt:variant>
      <vt:variant>
        <vt:i4>239</vt:i4>
      </vt:variant>
      <vt:variant>
        <vt:i4>0</vt:i4>
      </vt:variant>
      <vt:variant>
        <vt:i4>5</vt:i4>
      </vt:variant>
      <vt:variant>
        <vt:lpwstr/>
      </vt:variant>
      <vt:variant>
        <vt:lpwstr>_Toc13655313</vt:lpwstr>
      </vt:variant>
      <vt:variant>
        <vt:i4>1048627</vt:i4>
      </vt:variant>
      <vt:variant>
        <vt:i4>233</vt:i4>
      </vt:variant>
      <vt:variant>
        <vt:i4>0</vt:i4>
      </vt:variant>
      <vt:variant>
        <vt:i4>5</vt:i4>
      </vt:variant>
      <vt:variant>
        <vt:lpwstr/>
      </vt:variant>
      <vt:variant>
        <vt:lpwstr>_Toc13655312</vt:lpwstr>
      </vt:variant>
      <vt:variant>
        <vt:i4>1245235</vt:i4>
      </vt:variant>
      <vt:variant>
        <vt:i4>227</vt:i4>
      </vt:variant>
      <vt:variant>
        <vt:i4>0</vt:i4>
      </vt:variant>
      <vt:variant>
        <vt:i4>5</vt:i4>
      </vt:variant>
      <vt:variant>
        <vt:lpwstr/>
      </vt:variant>
      <vt:variant>
        <vt:lpwstr>_Toc13655311</vt:lpwstr>
      </vt:variant>
      <vt:variant>
        <vt:i4>1179699</vt:i4>
      </vt:variant>
      <vt:variant>
        <vt:i4>221</vt:i4>
      </vt:variant>
      <vt:variant>
        <vt:i4>0</vt:i4>
      </vt:variant>
      <vt:variant>
        <vt:i4>5</vt:i4>
      </vt:variant>
      <vt:variant>
        <vt:lpwstr/>
      </vt:variant>
      <vt:variant>
        <vt:lpwstr>_Toc13655310</vt:lpwstr>
      </vt:variant>
      <vt:variant>
        <vt:i4>1769522</vt:i4>
      </vt:variant>
      <vt:variant>
        <vt:i4>215</vt:i4>
      </vt:variant>
      <vt:variant>
        <vt:i4>0</vt:i4>
      </vt:variant>
      <vt:variant>
        <vt:i4>5</vt:i4>
      </vt:variant>
      <vt:variant>
        <vt:lpwstr/>
      </vt:variant>
      <vt:variant>
        <vt:lpwstr>_Toc13655309</vt:lpwstr>
      </vt:variant>
      <vt:variant>
        <vt:i4>1703986</vt:i4>
      </vt:variant>
      <vt:variant>
        <vt:i4>209</vt:i4>
      </vt:variant>
      <vt:variant>
        <vt:i4>0</vt:i4>
      </vt:variant>
      <vt:variant>
        <vt:i4>5</vt:i4>
      </vt:variant>
      <vt:variant>
        <vt:lpwstr/>
      </vt:variant>
      <vt:variant>
        <vt:lpwstr>_Toc13655308</vt:lpwstr>
      </vt:variant>
      <vt:variant>
        <vt:i4>1376306</vt:i4>
      </vt:variant>
      <vt:variant>
        <vt:i4>203</vt:i4>
      </vt:variant>
      <vt:variant>
        <vt:i4>0</vt:i4>
      </vt:variant>
      <vt:variant>
        <vt:i4>5</vt:i4>
      </vt:variant>
      <vt:variant>
        <vt:lpwstr/>
      </vt:variant>
      <vt:variant>
        <vt:lpwstr>_Toc13655307</vt:lpwstr>
      </vt:variant>
      <vt:variant>
        <vt:i4>1310770</vt:i4>
      </vt:variant>
      <vt:variant>
        <vt:i4>197</vt:i4>
      </vt:variant>
      <vt:variant>
        <vt:i4>0</vt:i4>
      </vt:variant>
      <vt:variant>
        <vt:i4>5</vt:i4>
      </vt:variant>
      <vt:variant>
        <vt:lpwstr/>
      </vt:variant>
      <vt:variant>
        <vt:lpwstr>_Toc13655306</vt:lpwstr>
      </vt:variant>
      <vt:variant>
        <vt:i4>1507378</vt:i4>
      </vt:variant>
      <vt:variant>
        <vt:i4>191</vt:i4>
      </vt:variant>
      <vt:variant>
        <vt:i4>0</vt:i4>
      </vt:variant>
      <vt:variant>
        <vt:i4>5</vt:i4>
      </vt:variant>
      <vt:variant>
        <vt:lpwstr/>
      </vt:variant>
      <vt:variant>
        <vt:lpwstr>_Toc13655305</vt:lpwstr>
      </vt:variant>
      <vt:variant>
        <vt:i4>1441842</vt:i4>
      </vt:variant>
      <vt:variant>
        <vt:i4>185</vt:i4>
      </vt:variant>
      <vt:variant>
        <vt:i4>0</vt:i4>
      </vt:variant>
      <vt:variant>
        <vt:i4>5</vt:i4>
      </vt:variant>
      <vt:variant>
        <vt:lpwstr/>
      </vt:variant>
      <vt:variant>
        <vt:lpwstr>_Toc13655304</vt:lpwstr>
      </vt:variant>
      <vt:variant>
        <vt:i4>1114162</vt:i4>
      </vt:variant>
      <vt:variant>
        <vt:i4>179</vt:i4>
      </vt:variant>
      <vt:variant>
        <vt:i4>0</vt:i4>
      </vt:variant>
      <vt:variant>
        <vt:i4>5</vt:i4>
      </vt:variant>
      <vt:variant>
        <vt:lpwstr/>
      </vt:variant>
      <vt:variant>
        <vt:lpwstr>_Toc13655303</vt:lpwstr>
      </vt:variant>
      <vt:variant>
        <vt:i4>1048626</vt:i4>
      </vt:variant>
      <vt:variant>
        <vt:i4>173</vt:i4>
      </vt:variant>
      <vt:variant>
        <vt:i4>0</vt:i4>
      </vt:variant>
      <vt:variant>
        <vt:i4>5</vt:i4>
      </vt:variant>
      <vt:variant>
        <vt:lpwstr/>
      </vt:variant>
      <vt:variant>
        <vt:lpwstr>_Toc13655302</vt:lpwstr>
      </vt:variant>
      <vt:variant>
        <vt:i4>1245234</vt:i4>
      </vt:variant>
      <vt:variant>
        <vt:i4>167</vt:i4>
      </vt:variant>
      <vt:variant>
        <vt:i4>0</vt:i4>
      </vt:variant>
      <vt:variant>
        <vt:i4>5</vt:i4>
      </vt:variant>
      <vt:variant>
        <vt:lpwstr/>
      </vt:variant>
      <vt:variant>
        <vt:lpwstr>_Toc13655301</vt:lpwstr>
      </vt:variant>
      <vt:variant>
        <vt:i4>1179698</vt:i4>
      </vt:variant>
      <vt:variant>
        <vt:i4>161</vt:i4>
      </vt:variant>
      <vt:variant>
        <vt:i4>0</vt:i4>
      </vt:variant>
      <vt:variant>
        <vt:i4>5</vt:i4>
      </vt:variant>
      <vt:variant>
        <vt:lpwstr/>
      </vt:variant>
      <vt:variant>
        <vt:lpwstr>_Toc13655300</vt:lpwstr>
      </vt:variant>
      <vt:variant>
        <vt:i4>1703995</vt:i4>
      </vt:variant>
      <vt:variant>
        <vt:i4>155</vt:i4>
      </vt:variant>
      <vt:variant>
        <vt:i4>0</vt:i4>
      </vt:variant>
      <vt:variant>
        <vt:i4>5</vt:i4>
      </vt:variant>
      <vt:variant>
        <vt:lpwstr/>
      </vt:variant>
      <vt:variant>
        <vt:lpwstr>_Toc13655299</vt:lpwstr>
      </vt:variant>
      <vt:variant>
        <vt:i4>1769531</vt:i4>
      </vt:variant>
      <vt:variant>
        <vt:i4>149</vt:i4>
      </vt:variant>
      <vt:variant>
        <vt:i4>0</vt:i4>
      </vt:variant>
      <vt:variant>
        <vt:i4>5</vt:i4>
      </vt:variant>
      <vt:variant>
        <vt:lpwstr/>
      </vt:variant>
      <vt:variant>
        <vt:lpwstr>_Toc13655298</vt:lpwstr>
      </vt:variant>
      <vt:variant>
        <vt:i4>1310779</vt:i4>
      </vt:variant>
      <vt:variant>
        <vt:i4>143</vt:i4>
      </vt:variant>
      <vt:variant>
        <vt:i4>0</vt:i4>
      </vt:variant>
      <vt:variant>
        <vt:i4>5</vt:i4>
      </vt:variant>
      <vt:variant>
        <vt:lpwstr/>
      </vt:variant>
      <vt:variant>
        <vt:lpwstr>_Toc13655297</vt:lpwstr>
      </vt:variant>
      <vt:variant>
        <vt:i4>1376315</vt:i4>
      </vt:variant>
      <vt:variant>
        <vt:i4>137</vt:i4>
      </vt:variant>
      <vt:variant>
        <vt:i4>0</vt:i4>
      </vt:variant>
      <vt:variant>
        <vt:i4>5</vt:i4>
      </vt:variant>
      <vt:variant>
        <vt:lpwstr/>
      </vt:variant>
      <vt:variant>
        <vt:lpwstr>_Toc13655296</vt:lpwstr>
      </vt:variant>
      <vt:variant>
        <vt:i4>1441851</vt:i4>
      </vt:variant>
      <vt:variant>
        <vt:i4>131</vt:i4>
      </vt:variant>
      <vt:variant>
        <vt:i4>0</vt:i4>
      </vt:variant>
      <vt:variant>
        <vt:i4>5</vt:i4>
      </vt:variant>
      <vt:variant>
        <vt:lpwstr/>
      </vt:variant>
      <vt:variant>
        <vt:lpwstr>_Toc13655295</vt:lpwstr>
      </vt:variant>
      <vt:variant>
        <vt:i4>1507387</vt:i4>
      </vt:variant>
      <vt:variant>
        <vt:i4>125</vt:i4>
      </vt:variant>
      <vt:variant>
        <vt:i4>0</vt:i4>
      </vt:variant>
      <vt:variant>
        <vt:i4>5</vt:i4>
      </vt:variant>
      <vt:variant>
        <vt:lpwstr/>
      </vt:variant>
      <vt:variant>
        <vt:lpwstr>_Toc13655294</vt:lpwstr>
      </vt:variant>
      <vt:variant>
        <vt:i4>1048635</vt:i4>
      </vt:variant>
      <vt:variant>
        <vt:i4>119</vt:i4>
      </vt:variant>
      <vt:variant>
        <vt:i4>0</vt:i4>
      </vt:variant>
      <vt:variant>
        <vt:i4>5</vt:i4>
      </vt:variant>
      <vt:variant>
        <vt:lpwstr/>
      </vt:variant>
      <vt:variant>
        <vt:lpwstr>_Toc13655293</vt:lpwstr>
      </vt:variant>
      <vt:variant>
        <vt:i4>1114171</vt:i4>
      </vt:variant>
      <vt:variant>
        <vt:i4>113</vt:i4>
      </vt:variant>
      <vt:variant>
        <vt:i4>0</vt:i4>
      </vt:variant>
      <vt:variant>
        <vt:i4>5</vt:i4>
      </vt:variant>
      <vt:variant>
        <vt:lpwstr/>
      </vt:variant>
      <vt:variant>
        <vt:lpwstr>_Toc13655292</vt:lpwstr>
      </vt:variant>
      <vt:variant>
        <vt:i4>1179707</vt:i4>
      </vt:variant>
      <vt:variant>
        <vt:i4>107</vt:i4>
      </vt:variant>
      <vt:variant>
        <vt:i4>0</vt:i4>
      </vt:variant>
      <vt:variant>
        <vt:i4>5</vt:i4>
      </vt:variant>
      <vt:variant>
        <vt:lpwstr/>
      </vt:variant>
      <vt:variant>
        <vt:lpwstr>_Toc13655291</vt:lpwstr>
      </vt:variant>
      <vt:variant>
        <vt:i4>1245243</vt:i4>
      </vt:variant>
      <vt:variant>
        <vt:i4>101</vt:i4>
      </vt:variant>
      <vt:variant>
        <vt:i4>0</vt:i4>
      </vt:variant>
      <vt:variant>
        <vt:i4>5</vt:i4>
      </vt:variant>
      <vt:variant>
        <vt:lpwstr/>
      </vt:variant>
      <vt:variant>
        <vt:lpwstr>_Toc13655290</vt:lpwstr>
      </vt:variant>
      <vt:variant>
        <vt:i4>1703994</vt:i4>
      </vt:variant>
      <vt:variant>
        <vt:i4>95</vt:i4>
      </vt:variant>
      <vt:variant>
        <vt:i4>0</vt:i4>
      </vt:variant>
      <vt:variant>
        <vt:i4>5</vt:i4>
      </vt:variant>
      <vt:variant>
        <vt:lpwstr/>
      </vt:variant>
      <vt:variant>
        <vt:lpwstr>_Toc13655289</vt:lpwstr>
      </vt:variant>
      <vt:variant>
        <vt:i4>1769530</vt:i4>
      </vt:variant>
      <vt:variant>
        <vt:i4>89</vt:i4>
      </vt:variant>
      <vt:variant>
        <vt:i4>0</vt:i4>
      </vt:variant>
      <vt:variant>
        <vt:i4>5</vt:i4>
      </vt:variant>
      <vt:variant>
        <vt:lpwstr/>
      </vt:variant>
      <vt:variant>
        <vt:lpwstr>_Toc13655288</vt:lpwstr>
      </vt:variant>
      <vt:variant>
        <vt:i4>1310778</vt:i4>
      </vt:variant>
      <vt:variant>
        <vt:i4>83</vt:i4>
      </vt:variant>
      <vt:variant>
        <vt:i4>0</vt:i4>
      </vt:variant>
      <vt:variant>
        <vt:i4>5</vt:i4>
      </vt:variant>
      <vt:variant>
        <vt:lpwstr/>
      </vt:variant>
      <vt:variant>
        <vt:lpwstr>_Toc13655287</vt:lpwstr>
      </vt:variant>
      <vt:variant>
        <vt:i4>1376314</vt:i4>
      </vt:variant>
      <vt:variant>
        <vt:i4>77</vt:i4>
      </vt:variant>
      <vt:variant>
        <vt:i4>0</vt:i4>
      </vt:variant>
      <vt:variant>
        <vt:i4>5</vt:i4>
      </vt:variant>
      <vt:variant>
        <vt:lpwstr/>
      </vt:variant>
      <vt:variant>
        <vt:lpwstr>_Toc13655286</vt:lpwstr>
      </vt:variant>
      <vt:variant>
        <vt:i4>1441850</vt:i4>
      </vt:variant>
      <vt:variant>
        <vt:i4>71</vt:i4>
      </vt:variant>
      <vt:variant>
        <vt:i4>0</vt:i4>
      </vt:variant>
      <vt:variant>
        <vt:i4>5</vt:i4>
      </vt:variant>
      <vt:variant>
        <vt:lpwstr/>
      </vt:variant>
      <vt:variant>
        <vt:lpwstr>_Toc13655285</vt:lpwstr>
      </vt:variant>
      <vt:variant>
        <vt:i4>1507386</vt:i4>
      </vt:variant>
      <vt:variant>
        <vt:i4>65</vt:i4>
      </vt:variant>
      <vt:variant>
        <vt:i4>0</vt:i4>
      </vt:variant>
      <vt:variant>
        <vt:i4>5</vt:i4>
      </vt:variant>
      <vt:variant>
        <vt:lpwstr/>
      </vt:variant>
      <vt:variant>
        <vt:lpwstr>_Toc13655284</vt:lpwstr>
      </vt:variant>
      <vt:variant>
        <vt:i4>1048634</vt:i4>
      </vt:variant>
      <vt:variant>
        <vt:i4>59</vt:i4>
      </vt:variant>
      <vt:variant>
        <vt:i4>0</vt:i4>
      </vt:variant>
      <vt:variant>
        <vt:i4>5</vt:i4>
      </vt:variant>
      <vt:variant>
        <vt:lpwstr/>
      </vt:variant>
      <vt:variant>
        <vt:lpwstr>_Toc13655283</vt:lpwstr>
      </vt:variant>
      <vt:variant>
        <vt:i4>1114170</vt:i4>
      </vt:variant>
      <vt:variant>
        <vt:i4>53</vt:i4>
      </vt:variant>
      <vt:variant>
        <vt:i4>0</vt:i4>
      </vt:variant>
      <vt:variant>
        <vt:i4>5</vt:i4>
      </vt:variant>
      <vt:variant>
        <vt:lpwstr/>
      </vt:variant>
      <vt:variant>
        <vt:lpwstr>_Toc13655282</vt:lpwstr>
      </vt:variant>
      <vt:variant>
        <vt:i4>1179706</vt:i4>
      </vt:variant>
      <vt:variant>
        <vt:i4>47</vt:i4>
      </vt:variant>
      <vt:variant>
        <vt:i4>0</vt:i4>
      </vt:variant>
      <vt:variant>
        <vt:i4>5</vt:i4>
      </vt:variant>
      <vt:variant>
        <vt:lpwstr/>
      </vt:variant>
      <vt:variant>
        <vt:lpwstr>_Toc13655281</vt:lpwstr>
      </vt:variant>
      <vt:variant>
        <vt:i4>1245242</vt:i4>
      </vt:variant>
      <vt:variant>
        <vt:i4>41</vt:i4>
      </vt:variant>
      <vt:variant>
        <vt:i4>0</vt:i4>
      </vt:variant>
      <vt:variant>
        <vt:i4>5</vt:i4>
      </vt:variant>
      <vt:variant>
        <vt:lpwstr/>
      </vt:variant>
      <vt:variant>
        <vt:lpwstr>_Toc13655280</vt:lpwstr>
      </vt:variant>
      <vt:variant>
        <vt:i4>1703989</vt:i4>
      </vt:variant>
      <vt:variant>
        <vt:i4>35</vt:i4>
      </vt:variant>
      <vt:variant>
        <vt:i4>0</vt:i4>
      </vt:variant>
      <vt:variant>
        <vt:i4>5</vt:i4>
      </vt:variant>
      <vt:variant>
        <vt:lpwstr/>
      </vt:variant>
      <vt:variant>
        <vt:lpwstr>_Toc13655279</vt:lpwstr>
      </vt:variant>
      <vt:variant>
        <vt:i4>1769525</vt:i4>
      </vt:variant>
      <vt:variant>
        <vt:i4>29</vt:i4>
      </vt:variant>
      <vt:variant>
        <vt:i4>0</vt:i4>
      </vt:variant>
      <vt:variant>
        <vt:i4>5</vt:i4>
      </vt:variant>
      <vt:variant>
        <vt:lpwstr/>
      </vt:variant>
      <vt:variant>
        <vt:lpwstr>_Toc13655278</vt:lpwstr>
      </vt:variant>
      <vt:variant>
        <vt:i4>1310773</vt:i4>
      </vt:variant>
      <vt:variant>
        <vt:i4>23</vt:i4>
      </vt:variant>
      <vt:variant>
        <vt:i4>0</vt:i4>
      </vt:variant>
      <vt:variant>
        <vt:i4>5</vt:i4>
      </vt:variant>
      <vt:variant>
        <vt:lpwstr/>
      </vt:variant>
      <vt:variant>
        <vt:lpwstr>_Toc13655277</vt:lpwstr>
      </vt:variant>
      <vt:variant>
        <vt:i4>1376309</vt:i4>
      </vt:variant>
      <vt:variant>
        <vt:i4>17</vt:i4>
      </vt:variant>
      <vt:variant>
        <vt:i4>0</vt:i4>
      </vt:variant>
      <vt:variant>
        <vt:i4>5</vt:i4>
      </vt:variant>
      <vt:variant>
        <vt:lpwstr/>
      </vt:variant>
      <vt:variant>
        <vt:lpwstr>_Toc13655276</vt:lpwstr>
      </vt:variant>
      <vt:variant>
        <vt:i4>1441845</vt:i4>
      </vt:variant>
      <vt:variant>
        <vt:i4>11</vt:i4>
      </vt:variant>
      <vt:variant>
        <vt:i4>0</vt:i4>
      </vt:variant>
      <vt:variant>
        <vt:i4>5</vt:i4>
      </vt:variant>
      <vt:variant>
        <vt:lpwstr/>
      </vt:variant>
      <vt:variant>
        <vt:lpwstr>_Toc13655275</vt:lpwstr>
      </vt:variant>
      <vt:variant>
        <vt:i4>1507381</vt:i4>
      </vt:variant>
      <vt:variant>
        <vt:i4>5</vt:i4>
      </vt:variant>
      <vt:variant>
        <vt:i4>0</vt:i4>
      </vt:variant>
      <vt:variant>
        <vt:i4>5</vt:i4>
      </vt:variant>
      <vt:variant>
        <vt:lpwstr/>
      </vt:variant>
      <vt:variant>
        <vt:lpwstr>_Toc13655274</vt:lpwstr>
      </vt:variant>
      <vt:variant>
        <vt:i4>1441833</vt:i4>
      </vt:variant>
      <vt:variant>
        <vt:i4>0</vt:i4>
      </vt:variant>
      <vt:variant>
        <vt:i4>0</vt:i4>
      </vt:variant>
      <vt:variant>
        <vt:i4>5</vt:i4>
      </vt:variant>
      <vt:variant>
        <vt:lpwstr>mailto:arno@opt.ee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Kaera 2</dc:title>
  <dc:subject/>
  <dc:creator>Priit Roosalu</dc:creator>
  <cp:keywords/>
  <dc:description/>
  <cp:lastModifiedBy>Arno Anton</cp:lastModifiedBy>
  <cp:revision>140</cp:revision>
  <cp:lastPrinted>2024-12-27T12:17:00Z</cp:lastPrinted>
  <dcterms:created xsi:type="dcterms:W3CDTF">2019-08-02T12:18:00Z</dcterms:created>
  <dcterms:modified xsi:type="dcterms:W3CDTF">2025-02-05T07:19:00Z</dcterms:modified>
</cp:coreProperties>
</file>